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316BB46">
      <w:pPr>
        <w:widowControl/>
        <w:adjustRightInd w:val="0"/>
        <w:snapToGrid w:val="0"/>
        <w:spacing w:line="600" w:lineRule="exact"/>
        <w:jc w:val="left"/>
        <w:outlineLvl w:val="1"/>
        <w:rPr>
          <w:rFonts w:ascii="仿宋_GB2312" w:hAnsi="方正小标宋简体" w:eastAsia="仿宋_GB2312" w:cs="宋体"/>
          <w:b/>
          <w:bCs/>
          <w:kern w:val="36"/>
          <w:sz w:val="32"/>
          <w:szCs w:val="32"/>
        </w:rPr>
      </w:pPr>
      <w:r>
        <w:rPr>
          <w:rFonts w:hint="eastAsia" w:ascii="仿宋_GB2312" w:hAnsi="方正小标宋简体" w:eastAsia="仿宋_GB2312" w:cs="宋体"/>
          <w:b/>
          <w:bCs/>
          <w:kern w:val="36"/>
          <w:sz w:val="32"/>
          <w:szCs w:val="32"/>
        </w:rPr>
        <w:t>附件1：</w:t>
      </w:r>
    </w:p>
    <w:p w14:paraId="1FB42D39">
      <w:pPr>
        <w:pStyle w:val="3"/>
        <w:spacing w:before="0" w:after="0" w:line="360" w:lineRule="auto"/>
        <w:rPr>
          <w:rFonts w:ascii="宋体" w:hAnsi="宋体"/>
          <w:szCs w:val="28"/>
        </w:rPr>
      </w:pPr>
      <w:r>
        <w:rPr>
          <w:rFonts w:hint="eastAsia" w:ascii="宋体" w:hAnsi="宋体"/>
          <w:szCs w:val="28"/>
        </w:rPr>
        <w:drawing>
          <wp:inline distT="0" distB="0" distL="114300" distR="114300">
            <wp:extent cx="2712085" cy="636270"/>
            <wp:effectExtent l="0" t="0" r="635" b="3810"/>
            <wp:docPr id="6" name="图片 1" descr="1668069378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descr="1668069378632"/>
                    <pic:cNvPicPr>
                      <a:picLocks noChangeAspect="1"/>
                    </pic:cNvPicPr>
                  </pic:nvPicPr>
                  <pic:blipFill>
                    <a:blip r:embed="rId4"/>
                    <a:stretch>
                      <a:fillRect/>
                    </a:stretch>
                  </pic:blipFill>
                  <pic:spPr>
                    <a:xfrm>
                      <a:off x="0" y="0"/>
                      <a:ext cx="2712085" cy="636270"/>
                    </a:xfrm>
                    <a:prstGeom prst="rect">
                      <a:avLst/>
                    </a:prstGeom>
                    <a:noFill/>
                    <a:ln>
                      <a:noFill/>
                    </a:ln>
                  </pic:spPr>
                </pic:pic>
              </a:graphicData>
            </a:graphic>
          </wp:inline>
        </w:drawing>
      </w:r>
    </w:p>
    <w:p w14:paraId="4E60A138">
      <w:pPr>
        <w:pStyle w:val="3"/>
        <w:spacing w:before="0" w:after="0" w:line="360" w:lineRule="auto"/>
        <w:jc w:val="center"/>
        <w:rPr>
          <w:rFonts w:ascii="宋体" w:hAnsi="宋体"/>
          <w:szCs w:val="28"/>
        </w:rPr>
      </w:pPr>
    </w:p>
    <w:p w14:paraId="1F3B8807">
      <w:pPr>
        <w:pStyle w:val="3"/>
        <w:spacing w:before="0" w:after="0" w:line="360" w:lineRule="auto"/>
        <w:jc w:val="center"/>
        <w:rPr>
          <w:rFonts w:ascii="宋体" w:hAnsi="宋体"/>
          <w:szCs w:val="28"/>
        </w:rPr>
      </w:pPr>
    </w:p>
    <w:p w14:paraId="7C50288D"/>
    <w:p w14:paraId="7013AF59">
      <w:pPr>
        <w:rPr>
          <w:rFonts w:ascii="宋体" w:hAnsi="宋体"/>
          <w:szCs w:val="28"/>
        </w:rPr>
      </w:pPr>
    </w:p>
    <w:p w14:paraId="6F40FCF4">
      <w:pPr>
        <w:jc w:val="center"/>
        <w:rPr>
          <w:rFonts w:ascii="方正小标宋简体" w:hAnsi="方正小标宋简体" w:eastAsia="方正小标宋简体"/>
          <w:sz w:val="48"/>
          <w:szCs w:val="48"/>
        </w:rPr>
      </w:pPr>
      <w:r>
        <w:rPr>
          <w:rFonts w:hint="eastAsia" w:ascii="方正小标宋简体" w:hAnsi="方正小标宋简体" w:eastAsia="方正小标宋简体"/>
          <w:sz w:val="48"/>
          <w:szCs w:val="48"/>
        </w:rPr>
        <w:t>采 购 需 求 书</w:t>
      </w:r>
    </w:p>
    <w:p w14:paraId="613BDAF2"/>
    <w:p w14:paraId="1AAB3B7D">
      <w:pPr>
        <w:ind w:firstLine="1044" w:firstLineChars="400"/>
        <w:rPr>
          <w:rFonts w:ascii="仿宋" w:hAnsi="仿宋" w:eastAsia="仿宋" w:cs="仿宋"/>
          <w:b/>
          <w:bCs/>
          <w:color w:val="000000"/>
          <w:kern w:val="0"/>
          <w:sz w:val="26"/>
          <w:szCs w:val="26"/>
          <w:shd w:val="clear" w:color="auto" w:fill="FFFFFF"/>
        </w:rPr>
      </w:pPr>
    </w:p>
    <w:p w14:paraId="53C19B5A">
      <w:pPr>
        <w:ind w:firstLine="1044" w:firstLineChars="400"/>
        <w:rPr>
          <w:rFonts w:ascii="仿宋" w:hAnsi="仿宋" w:eastAsia="仿宋" w:cs="仿宋"/>
          <w:b/>
          <w:bCs/>
          <w:color w:val="000000"/>
          <w:kern w:val="0"/>
          <w:sz w:val="26"/>
          <w:szCs w:val="26"/>
          <w:shd w:val="clear" w:color="auto" w:fill="FFFFFF"/>
        </w:rPr>
      </w:pPr>
    </w:p>
    <w:p w14:paraId="7B8A5A98">
      <w:pPr>
        <w:ind w:firstLine="1044" w:firstLineChars="400"/>
        <w:rPr>
          <w:rFonts w:ascii="仿宋" w:hAnsi="仿宋" w:eastAsia="仿宋" w:cs="仿宋"/>
          <w:b/>
          <w:bCs/>
          <w:color w:val="000000"/>
          <w:kern w:val="0"/>
          <w:sz w:val="26"/>
          <w:szCs w:val="26"/>
          <w:shd w:val="clear" w:color="auto" w:fill="FFFFFF"/>
        </w:rPr>
      </w:pPr>
    </w:p>
    <w:p w14:paraId="5EF2C2A9">
      <w:pPr>
        <w:spacing w:line="720" w:lineRule="auto"/>
        <w:ind w:firstLine="2108" w:firstLineChars="659"/>
        <w:rPr>
          <w:rFonts w:ascii="方正小标宋简体" w:hAnsi="方正小标宋简体" w:eastAsia="方正小标宋简体" w:cs="Calibri"/>
          <w:color w:val="000000"/>
          <w:kern w:val="0"/>
          <w:sz w:val="32"/>
          <w:szCs w:val="32"/>
          <w:u w:val="single"/>
          <w:shd w:val="clear" w:color="auto" w:fill="FFFFFF"/>
        </w:rPr>
      </w:pPr>
      <w:r>
        <w:rPr>
          <w:rFonts w:hint="eastAsia" w:ascii="方正小标宋简体" w:hAnsi="方正小标宋简体" w:eastAsia="方正小标宋简体" w:cs="仿宋"/>
          <w:bCs/>
          <w:color w:val="000000"/>
          <w:kern w:val="0"/>
          <w:sz w:val="32"/>
          <w:szCs w:val="32"/>
          <w:shd w:val="clear" w:color="auto" w:fill="FFFFFF"/>
        </w:rPr>
        <w:t>项目名称：</w:t>
      </w:r>
      <w:r>
        <w:rPr>
          <w:rFonts w:hint="eastAsia" w:ascii="Cambria" w:hAnsi="Cambria" w:eastAsia="方正小标宋简体" w:cs="Cambria"/>
          <w:color w:val="000000"/>
          <w:kern w:val="0"/>
          <w:sz w:val="32"/>
          <w:szCs w:val="32"/>
          <w:u w:val="single"/>
          <w:shd w:val="clear" w:color="auto" w:fill="FFFFFF"/>
          <w:lang w:val="en-US" w:eastAsia="zh-CN"/>
        </w:rPr>
        <w:t>微应用及智能填报开发技术服务</w:t>
      </w:r>
      <w:r>
        <w:rPr>
          <w:rFonts w:ascii="Cambria" w:hAnsi="Cambria" w:eastAsia="方正小标宋简体" w:cs="Cambria"/>
          <w:color w:val="000000"/>
          <w:kern w:val="0"/>
          <w:sz w:val="32"/>
          <w:szCs w:val="32"/>
          <w:u w:val="single"/>
          <w:shd w:val="clear" w:color="auto" w:fill="FFFFFF"/>
        </w:rPr>
        <w:t>   </w:t>
      </w:r>
    </w:p>
    <w:p w14:paraId="13A8692B">
      <w:pPr>
        <w:spacing w:line="720" w:lineRule="auto"/>
        <w:ind w:firstLine="2108" w:firstLineChars="659"/>
        <w:rPr>
          <w:rFonts w:ascii="方正小标宋简体" w:hAnsi="方正小标宋简体" w:eastAsia="方正小标宋简体" w:cs="Calibri"/>
          <w:color w:val="000000"/>
          <w:kern w:val="0"/>
          <w:sz w:val="32"/>
          <w:szCs w:val="32"/>
          <w:u w:val="single"/>
          <w:shd w:val="clear" w:color="auto" w:fill="FFFFFF"/>
        </w:rPr>
      </w:pPr>
      <w:r>
        <w:rPr>
          <w:rFonts w:hint="eastAsia" w:ascii="方正小标宋简体" w:hAnsi="方正小标宋简体" w:eastAsia="方正小标宋简体" w:cs="仿宋"/>
          <w:bCs/>
          <w:color w:val="000000"/>
          <w:kern w:val="0"/>
          <w:sz w:val="32"/>
          <w:szCs w:val="32"/>
          <w:shd w:val="clear" w:color="auto" w:fill="FFFFFF"/>
        </w:rPr>
        <w:t>用户单位：</w:t>
      </w:r>
      <w:r>
        <w:rPr>
          <w:rFonts w:ascii="Cambria" w:hAnsi="Cambria" w:eastAsia="方正小标宋简体" w:cs="Cambria"/>
          <w:color w:val="000000"/>
          <w:kern w:val="0"/>
          <w:sz w:val="32"/>
          <w:szCs w:val="32"/>
          <w:u w:val="single"/>
          <w:shd w:val="clear" w:color="auto" w:fill="FFFFFF"/>
        </w:rPr>
        <w:t> </w:t>
      </w:r>
      <w:r>
        <w:rPr>
          <w:rFonts w:hint="eastAsia" w:ascii="Cambria" w:hAnsi="Cambria" w:eastAsia="方正小标宋简体" w:cs="Cambria"/>
          <w:color w:val="000000"/>
          <w:kern w:val="0"/>
          <w:sz w:val="32"/>
          <w:szCs w:val="32"/>
          <w:u w:val="single"/>
          <w:shd w:val="clear" w:color="auto" w:fill="FFFFFF"/>
          <w:lang w:val="en-US" w:eastAsia="zh-CN"/>
        </w:rPr>
        <w:t>信息化工作办公室</w:t>
      </w:r>
      <w:r>
        <w:rPr>
          <w:rFonts w:ascii="Cambria" w:hAnsi="Cambria" w:eastAsia="方正小标宋简体" w:cs="Cambria"/>
          <w:color w:val="000000"/>
          <w:kern w:val="0"/>
          <w:sz w:val="32"/>
          <w:szCs w:val="32"/>
          <w:u w:val="single"/>
          <w:shd w:val="clear" w:color="auto" w:fill="FFFFFF"/>
        </w:rPr>
        <w:t>                    </w:t>
      </w:r>
    </w:p>
    <w:p w14:paraId="2B201681">
      <w:pPr>
        <w:spacing w:line="720" w:lineRule="auto"/>
        <w:ind w:firstLine="2108" w:firstLineChars="659"/>
        <w:rPr>
          <w:rFonts w:ascii="方正小标宋简体" w:hAnsi="方正小标宋简体" w:eastAsia="方正小标宋简体" w:cs="Calibri"/>
          <w:color w:val="000000"/>
          <w:kern w:val="0"/>
          <w:sz w:val="32"/>
          <w:szCs w:val="32"/>
          <w:u w:val="single"/>
          <w:shd w:val="clear" w:color="auto" w:fill="FFFFFF"/>
        </w:rPr>
      </w:pPr>
      <w:r>
        <w:rPr>
          <w:rFonts w:hint="eastAsia" w:ascii="方正小标宋简体" w:hAnsi="方正小标宋简体" w:eastAsia="方正小标宋简体" w:cs="仿宋"/>
          <w:bCs/>
          <w:color w:val="000000"/>
          <w:kern w:val="0"/>
          <w:sz w:val="32"/>
          <w:szCs w:val="32"/>
          <w:shd w:val="clear" w:color="auto" w:fill="FFFFFF"/>
        </w:rPr>
        <w:t>编制时间：</w:t>
      </w:r>
      <w:r>
        <w:rPr>
          <w:rFonts w:ascii="Cambria" w:hAnsi="Cambria" w:eastAsia="方正小标宋简体" w:cs="Cambria"/>
          <w:color w:val="000000"/>
          <w:kern w:val="0"/>
          <w:sz w:val="32"/>
          <w:szCs w:val="32"/>
          <w:u w:val="single"/>
          <w:shd w:val="clear" w:color="auto" w:fill="FFFFFF"/>
        </w:rPr>
        <w:t>  </w:t>
      </w:r>
      <w:r>
        <w:rPr>
          <w:rFonts w:hint="eastAsia" w:ascii="Cambria" w:hAnsi="Cambria" w:eastAsia="方正小标宋简体" w:cs="Cambria"/>
          <w:color w:val="000000"/>
          <w:kern w:val="0"/>
          <w:sz w:val="32"/>
          <w:szCs w:val="32"/>
          <w:u w:val="single"/>
          <w:shd w:val="clear" w:color="auto" w:fill="FFFFFF"/>
          <w:lang w:val="en-US" w:eastAsia="zh-CN"/>
        </w:rPr>
        <w:t>2026年5月</w:t>
      </w:r>
      <w:r>
        <w:rPr>
          <w:rFonts w:ascii="Cambria" w:hAnsi="Cambria" w:eastAsia="方正小标宋简体" w:cs="Cambria"/>
          <w:color w:val="000000"/>
          <w:kern w:val="0"/>
          <w:sz w:val="32"/>
          <w:szCs w:val="32"/>
          <w:u w:val="single"/>
          <w:shd w:val="clear" w:color="auto" w:fill="FFFFFF"/>
        </w:rPr>
        <w:t>                    </w:t>
      </w:r>
    </w:p>
    <w:p w14:paraId="5CB57F5D">
      <w:pPr>
        <w:rPr>
          <w:rFonts w:ascii="宋体" w:hAnsi="宋体"/>
          <w:color w:val="FF0000"/>
          <w:sz w:val="28"/>
          <w:szCs w:val="28"/>
        </w:rPr>
      </w:pPr>
    </w:p>
    <w:p w14:paraId="79CAE573">
      <w:pPr>
        <w:rPr>
          <w:rFonts w:ascii="宋体" w:hAnsi="宋体"/>
          <w:color w:val="FF0000"/>
          <w:sz w:val="28"/>
          <w:szCs w:val="28"/>
        </w:rPr>
      </w:pPr>
    </w:p>
    <w:p w14:paraId="7FC92AF3">
      <w:pPr>
        <w:rPr>
          <w:rFonts w:ascii="宋体" w:hAnsi="宋体"/>
          <w:color w:val="FF0000"/>
          <w:sz w:val="28"/>
          <w:szCs w:val="28"/>
        </w:rPr>
      </w:pPr>
    </w:p>
    <w:p w14:paraId="4718CAF9">
      <w:pPr>
        <w:rPr>
          <w:rFonts w:ascii="宋体" w:hAnsi="宋体"/>
          <w:color w:val="FF0000"/>
          <w:sz w:val="28"/>
          <w:szCs w:val="28"/>
        </w:rPr>
      </w:pPr>
    </w:p>
    <w:p w14:paraId="64A77294">
      <w:pPr>
        <w:jc w:val="center"/>
        <w:rPr>
          <w:rFonts w:hint="eastAsia" w:ascii="方正小标宋简体" w:hAnsi="方正小标宋简体" w:eastAsia="方正小标宋简体" w:cs="仿宋"/>
          <w:color w:val="000000"/>
          <w:kern w:val="0"/>
          <w:sz w:val="32"/>
          <w:szCs w:val="32"/>
          <w:shd w:val="clear" w:color="auto" w:fill="FFFFFF"/>
        </w:rPr>
      </w:pPr>
    </w:p>
    <w:p w14:paraId="0D8C4650">
      <w:pPr>
        <w:widowControl/>
        <w:jc w:val="left"/>
        <w:rPr>
          <w:rFonts w:ascii="方正小标宋简体" w:hAnsi="方正小标宋简体" w:eastAsia="方正小标宋简体" w:cs="仿宋"/>
          <w:color w:val="000000"/>
          <w:kern w:val="0"/>
          <w:sz w:val="32"/>
          <w:szCs w:val="32"/>
          <w:shd w:val="clear" w:color="auto" w:fill="FFFFFF"/>
        </w:rPr>
      </w:pPr>
      <w:r>
        <w:rPr>
          <w:rFonts w:ascii="方正小标宋简体" w:hAnsi="方正小标宋简体" w:eastAsia="方正小标宋简体" w:cs="仿宋"/>
          <w:color w:val="000000"/>
          <w:kern w:val="0"/>
          <w:sz w:val="32"/>
          <w:szCs w:val="32"/>
          <w:shd w:val="clear" w:color="auto" w:fill="FFFFFF"/>
        </w:rPr>
        <w:br w:type="page"/>
      </w:r>
    </w:p>
    <w:p w14:paraId="0BF2DB3F">
      <w:pPr>
        <w:jc w:val="center"/>
        <w:rPr>
          <w:rFonts w:ascii="方正小标宋简体" w:hAnsi="方正小标宋简体" w:eastAsia="方正小标宋简体" w:cs="仿宋"/>
          <w:color w:val="000000"/>
          <w:kern w:val="0"/>
          <w:sz w:val="32"/>
          <w:szCs w:val="32"/>
          <w:shd w:val="clear" w:color="auto" w:fill="FFFFFF"/>
        </w:rPr>
      </w:pPr>
      <w:r>
        <w:rPr>
          <w:rFonts w:hint="eastAsia" w:ascii="方正小标宋简体" w:hAnsi="方正小标宋简体" w:eastAsia="方正小标宋简体" w:cs="仿宋"/>
          <w:color w:val="000000"/>
          <w:kern w:val="0"/>
          <w:sz w:val="32"/>
          <w:szCs w:val="32"/>
          <w:shd w:val="clear" w:color="auto" w:fill="FFFFFF"/>
        </w:rPr>
        <w:t>编制说明</w:t>
      </w:r>
    </w:p>
    <w:p w14:paraId="1E40676B">
      <w:pPr>
        <w:widowControl/>
        <w:spacing w:line="560" w:lineRule="atLeast"/>
        <w:ind w:firstLine="640"/>
        <w:jc w:val="left"/>
        <w:rPr>
          <w:rFonts w:ascii="宋体" w:hAnsi="宋体" w:cs="仿宋"/>
          <w:color w:val="000000"/>
          <w:kern w:val="0"/>
          <w:sz w:val="28"/>
          <w:szCs w:val="28"/>
          <w:shd w:val="clear" w:color="auto" w:fill="FFFFFF"/>
        </w:rPr>
      </w:pPr>
    </w:p>
    <w:p w14:paraId="402BAA51">
      <w:pPr>
        <w:widowControl/>
        <w:spacing w:line="560" w:lineRule="atLeast"/>
        <w:ind w:firstLine="640"/>
        <w:jc w:val="left"/>
        <w:rPr>
          <w:rFonts w:ascii="仿宋_GB2312" w:hAnsi="宋体" w:eastAsia="仿宋_GB2312" w:cs="仿宋"/>
          <w:color w:val="000000"/>
          <w:kern w:val="0"/>
          <w:sz w:val="28"/>
          <w:szCs w:val="28"/>
          <w:shd w:val="clear" w:color="auto" w:fill="FFFFFF"/>
        </w:rPr>
      </w:pPr>
      <w:r>
        <w:rPr>
          <w:rFonts w:hint="eastAsia" w:ascii="仿宋_GB2312" w:hAnsi="宋体" w:eastAsia="仿宋_GB2312" w:cs="仿宋"/>
          <w:color w:val="000000"/>
          <w:kern w:val="0"/>
          <w:sz w:val="28"/>
          <w:szCs w:val="28"/>
          <w:shd w:val="clear" w:color="auto" w:fill="FFFFFF"/>
        </w:rPr>
        <w:t>一、用户单位依据咨询、论证、问卷等方式调查的具体情况自行编制采购需求书。</w:t>
      </w:r>
    </w:p>
    <w:p w14:paraId="6D96E15A">
      <w:pPr>
        <w:widowControl/>
        <w:spacing w:line="560" w:lineRule="atLeast"/>
        <w:ind w:firstLine="640"/>
        <w:jc w:val="left"/>
        <w:rPr>
          <w:rFonts w:ascii="仿宋_GB2312" w:hAnsi="宋体" w:eastAsia="仿宋_GB2312" w:cs="仿宋"/>
          <w:sz w:val="28"/>
          <w:szCs w:val="28"/>
        </w:rPr>
      </w:pPr>
      <w:r>
        <w:rPr>
          <w:rFonts w:hint="eastAsia" w:ascii="仿宋_GB2312" w:hAnsi="宋体" w:eastAsia="仿宋_GB2312" w:cs="仿宋"/>
          <w:color w:val="000000"/>
          <w:kern w:val="0"/>
          <w:sz w:val="28"/>
          <w:szCs w:val="28"/>
          <w:shd w:val="clear" w:color="auto" w:fill="FFFFFF"/>
        </w:rPr>
        <w:t>二、编制的采购需求书应当符合《财政部关于印发政府采购需求管理办法的通知》（财库〔2021〕22号）要求及政府采购的相关规定。除单一来源采购外，标的物名称、指标要求等不能指向单一供应商。</w:t>
      </w:r>
    </w:p>
    <w:p w14:paraId="1A011706">
      <w:pPr>
        <w:widowControl/>
        <w:spacing w:line="560" w:lineRule="atLeast"/>
        <w:ind w:firstLine="640"/>
        <w:jc w:val="left"/>
        <w:rPr>
          <w:rFonts w:ascii="仿宋_GB2312" w:hAnsi="宋体" w:eastAsia="仿宋_GB2312" w:cs="仿宋"/>
          <w:sz w:val="28"/>
          <w:szCs w:val="28"/>
        </w:rPr>
      </w:pPr>
      <w:r>
        <w:rPr>
          <w:rFonts w:hint="eastAsia" w:ascii="仿宋_GB2312" w:hAnsi="宋体" w:eastAsia="仿宋_GB2312" w:cs="仿宋"/>
          <w:color w:val="000000"/>
          <w:kern w:val="0"/>
          <w:sz w:val="28"/>
          <w:szCs w:val="28"/>
          <w:shd w:val="clear" w:color="auto" w:fill="FFFFFF"/>
        </w:rPr>
        <w:t>三、斜体字部分属于提醒内容，编制时应删除。</w:t>
      </w:r>
    </w:p>
    <w:p w14:paraId="7FD2B2D7">
      <w:pPr>
        <w:widowControl/>
        <w:spacing w:line="560" w:lineRule="atLeast"/>
        <w:ind w:firstLine="640"/>
        <w:jc w:val="left"/>
        <w:rPr>
          <w:rFonts w:ascii="仿宋_GB2312" w:hAnsi="宋体" w:eastAsia="仿宋_GB2312" w:cs="仿宋"/>
          <w:sz w:val="28"/>
          <w:szCs w:val="28"/>
        </w:rPr>
      </w:pPr>
      <w:r>
        <w:rPr>
          <w:rFonts w:hint="eastAsia" w:ascii="仿宋_GB2312" w:hAnsi="宋体" w:eastAsia="仿宋_GB2312" w:cs="仿宋"/>
          <w:color w:val="000000"/>
          <w:kern w:val="0"/>
          <w:sz w:val="28"/>
          <w:szCs w:val="28"/>
          <w:shd w:val="clear" w:color="auto" w:fill="FFFFFF"/>
        </w:rPr>
        <w:t>四、对不适用的内容应删除，并调整相应序号。</w:t>
      </w:r>
    </w:p>
    <w:p w14:paraId="20538303"/>
    <w:p w14:paraId="1B9C990D">
      <w:pPr>
        <w:spacing w:line="360" w:lineRule="auto"/>
      </w:pPr>
    </w:p>
    <w:p w14:paraId="5327C200">
      <w:pPr>
        <w:widowControl/>
        <w:shd w:val="clear" w:color="auto" w:fill="FFFFFF"/>
        <w:spacing w:line="360" w:lineRule="auto"/>
        <w:ind w:firstLine="562" w:firstLineChars="200"/>
        <w:jc w:val="left"/>
        <w:rPr>
          <w:rFonts w:ascii="宋体" w:hAnsi="宋体" w:cs="Arial"/>
          <w:b/>
          <w:color w:val="333333"/>
          <w:kern w:val="0"/>
          <w:sz w:val="28"/>
          <w:szCs w:val="28"/>
        </w:rPr>
      </w:pPr>
    </w:p>
    <w:p w14:paraId="3C1FD4C8">
      <w:pPr>
        <w:widowControl/>
        <w:shd w:val="clear" w:color="auto" w:fill="FFFFFF"/>
        <w:spacing w:line="360" w:lineRule="auto"/>
        <w:ind w:firstLine="562" w:firstLineChars="200"/>
        <w:jc w:val="left"/>
        <w:rPr>
          <w:rFonts w:ascii="宋体" w:hAnsi="宋体" w:cs="Arial"/>
          <w:b/>
          <w:color w:val="333333"/>
          <w:kern w:val="0"/>
          <w:sz w:val="28"/>
          <w:szCs w:val="28"/>
        </w:rPr>
      </w:pPr>
    </w:p>
    <w:p w14:paraId="381AECA3">
      <w:pPr>
        <w:widowControl/>
        <w:shd w:val="clear" w:color="auto" w:fill="FFFFFF"/>
        <w:spacing w:line="360" w:lineRule="auto"/>
        <w:ind w:firstLine="562" w:firstLineChars="200"/>
        <w:jc w:val="left"/>
        <w:rPr>
          <w:rFonts w:ascii="宋体" w:hAnsi="宋体" w:cs="Arial"/>
          <w:b/>
          <w:color w:val="333333"/>
          <w:kern w:val="0"/>
          <w:sz w:val="28"/>
          <w:szCs w:val="28"/>
        </w:rPr>
      </w:pPr>
    </w:p>
    <w:p w14:paraId="2668121C">
      <w:pPr>
        <w:widowControl/>
        <w:shd w:val="clear" w:color="auto" w:fill="FFFFFF"/>
        <w:spacing w:line="360" w:lineRule="auto"/>
        <w:ind w:firstLine="562" w:firstLineChars="200"/>
        <w:jc w:val="left"/>
        <w:rPr>
          <w:rFonts w:ascii="宋体" w:hAnsi="宋体" w:cs="Arial"/>
          <w:b/>
          <w:color w:val="333333"/>
          <w:kern w:val="0"/>
          <w:sz w:val="28"/>
          <w:szCs w:val="28"/>
        </w:rPr>
      </w:pPr>
    </w:p>
    <w:p w14:paraId="3062D840">
      <w:pPr>
        <w:widowControl/>
        <w:shd w:val="clear" w:color="auto" w:fill="FFFFFF"/>
        <w:spacing w:line="360" w:lineRule="auto"/>
        <w:ind w:firstLine="562" w:firstLineChars="200"/>
        <w:jc w:val="left"/>
        <w:rPr>
          <w:rFonts w:ascii="宋体" w:hAnsi="宋体" w:cs="Arial"/>
          <w:b/>
          <w:color w:val="333333"/>
          <w:kern w:val="0"/>
          <w:sz w:val="28"/>
          <w:szCs w:val="28"/>
        </w:rPr>
      </w:pPr>
    </w:p>
    <w:p w14:paraId="32BB860E">
      <w:pPr>
        <w:widowControl/>
        <w:shd w:val="clear" w:color="auto" w:fill="FFFFFF"/>
        <w:spacing w:line="360" w:lineRule="auto"/>
        <w:ind w:firstLine="562" w:firstLineChars="200"/>
        <w:jc w:val="left"/>
        <w:rPr>
          <w:rFonts w:ascii="宋体" w:hAnsi="宋体" w:cs="Arial"/>
          <w:b/>
          <w:color w:val="333333"/>
          <w:kern w:val="0"/>
          <w:sz w:val="28"/>
          <w:szCs w:val="28"/>
        </w:rPr>
      </w:pPr>
    </w:p>
    <w:p w14:paraId="3D1763E9">
      <w:pPr>
        <w:widowControl/>
        <w:shd w:val="clear" w:color="auto" w:fill="FFFFFF"/>
        <w:spacing w:line="360" w:lineRule="auto"/>
        <w:ind w:firstLine="562" w:firstLineChars="200"/>
        <w:jc w:val="left"/>
        <w:rPr>
          <w:rFonts w:ascii="宋体" w:hAnsi="宋体" w:cs="Arial"/>
          <w:b/>
          <w:color w:val="333333"/>
          <w:kern w:val="0"/>
          <w:sz w:val="28"/>
          <w:szCs w:val="28"/>
        </w:rPr>
      </w:pPr>
    </w:p>
    <w:p w14:paraId="795E0304">
      <w:pPr>
        <w:widowControl/>
        <w:shd w:val="clear" w:color="auto" w:fill="FFFFFF"/>
        <w:spacing w:line="360" w:lineRule="auto"/>
        <w:ind w:firstLine="562" w:firstLineChars="200"/>
        <w:jc w:val="left"/>
        <w:rPr>
          <w:rFonts w:ascii="宋体" w:hAnsi="宋体" w:cs="Arial"/>
          <w:b/>
          <w:color w:val="333333"/>
          <w:kern w:val="0"/>
          <w:sz w:val="28"/>
          <w:szCs w:val="28"/>
        </w:rPr>
      </w:pPr>
    </w:p>
    <w:p w14:paraId="33BDB70B">
      <w:pPr>
        <w:widowControl/>
        <w:shd w:val="clear" w:color="auto" w:fill="FFFFFF"/>
        <w:spacing w:line="360" w:lineRule="auto"/>
        <w:ind w:firstLine="562" w:firstLineChars="200"/>
        <w:jc w:val="left"/>
        <w:rPr>
          <w:rFonts w:ascii="宋体" w:hAnsi="宋体" w:cs="Arial"/>
          <w:b/>
          <w:color w:val="333333"/>
          <w:kern w:val="0"/>
          <w:sz w:val="28"/>
          <w:szCs w:val="28"/>
        </w:rPr>
      </w:pPr>
    </w:p>
    <w:p w14:paraId="36D83D4B">
      <w:pPr>
        <w:widowControl/>
        <w:shd w:val="clear" w:color="auto" w:fill="FFFFFF"/>
        <w:spacing w:line="360" w:lineRule="auto"/>
        <w:ind w:firstLine="562" w:firstLineChars="200"/>
        <w:jc w:val="left"/>
        <w:rPr>
          <w:rFonts w:ascii="宋体" w:hAnsi="宋体" w:cs="Arial"/>
          <w:b/>
          <w:color w:val="333333"/>
          <w:kern w:val="0"/>
          <w:sz w:val="28"/>
          <w:szCs w:val="28"/>
        </w:rPr>
      </w:pPr>
    </w:p>
    <w:p w14:paraId="54A90356">
      <w:pPr>
        <w:widowControl/>
        <w:shd w:val="clear" w:color="auto" w:fill="FFFFFF"/>
        <w:spacing w:line="360" w:lineRule="auto"/>
        <w:jc w:val="left"/>
        <w:rPr>
          <w:rFonts w:ascii="宋体" w:hAnsi="宋体" w:cs="Arial"/>
          <w:b/>
          <w:color w:val="333333"/>
          <w:kern w:val="0"/>
          <w:sz w:val="28"/>
          <w:szCs w:val="28"/>
        </w:rPr>
      </w:pPr>
    </w:p>
    <w:p w14:paraId="5A11DB37">
      <w:pPr>
        <w:widowControl/>
        <w:ind w:firstLine="482" w:firstLineChars="200"/>
        <w:jc w:val="left"/>
        <w:rPr>
          <w:rFonts w:ascii="仿宋_GB2312" w:hAnsi="宋体" w:eastAsia="仿宋_GB2312" w:cs="仿宋"/>
          <w:b/>
          <w:color w:val="000000"/>
          <w:kern w:val="0"/>
          <w:sz w:val="32"/>
          <w:szCs w:val="28"/>
          <w:shd w:val="clear" w:color="auto" w:fill="FFFFFF"/>
        </w:rPr>
      </w:pPr>
      <w:r>
        <w:rPr>
          <w:rFonts w:ascii="宋体" w:hAnsi="宋体" w:cs="Arial"/>
          <w:b/>
          <w:color w:val="333333"/>
          <w:kern w:val="0"/>
          <w:sz w:val="24"/>
          <w:szCs w:val="24"/>
        </w:rPr>
        <w:br w:type="page"/>
      </w:r>
      <w:r>
        <w:rPr>
          <w:rFonts w:hint="eastAsia" w:ascii="宋体" w:hAnsi="宋体" w:cs="Arial"/>
          <w:b/>
          <w:color w:val="333333"/>
          <w:kern w:val="0"/>
          <w:sz w:val="24"/>
          <w:szCs w:val="24"/>
        </w:rPr>
        <w:t xml:space="preserve">  </w:t>
      </w:r>
      <w:r>
        <w:rPr>
          <w:rFonts w:hint="eastAsia" w:ascii="仿宋_GB2312" w:hAnsi="宋体" w:eastAsia="仿宋_GB2312" w:cs="仿宋"/>
          <w:b/>
          <w:color w:val="000000"/>
          <w:kern w:val="0"/>
          <w:sz w:val="32"/>
          <w:szCs w:val="28"/>
          <w:shd w:val="clear" w:color="auto" w:fill="FFFFFF"/>
        </w:rPr>
        <w:t>一、项目概况</w:t>
      </w:r>
    </w:p>
    <w:p w14:paraId="69D81016">
      <w:pPr>
        <w:widowControl/>
        <w:jc w:val="left"/>
        <w:rPr>
          <w:rFonts w:hint="eastAsia" w:ascii="仿宋_GB2312" w:hAnsi="宋体" w:eastAsia="仿宋_GB2312" w:cs="仿宋"/>
          <w:bCs/>
          <w:i/>
          <w:iCs/>
          <w:color w:val="000000"/>
          <w:kern w:val="0"/>
          <w:sz w:val="28"/>
          <w:szCs w:val="28"/>
          <w:shd w:val="clear" w:color="auto" w:fill="FFFFFF"/>
        </w:rPr>
      </w:pPr>
      <w:r>
        <w:rPr>
          <w:rFonts w:hint="eastAsia" w:ascii="仿宋_GB2312" w:hAnsi="宋体" w:eastAsia="仿宋_GB2312" w:cs="仿宋"/>
          <w:bCs/>
          <w:i/>
          <w:iCs/>
          <w:color w:val="000000"/>
          <w:kern w:val="0"/>
          <w:sz w:val="28"/>
          <w:szCs w:val="28"/>
          <w:shd w:val="clear" w:color="auto" w:fill="FFFFFF"/>
        </w:rPr>
        <w:t>（项目背景、立项目的、现有环境和条件、需要与其他项目配合情况等）</w:t>
      </w:r>
    </w:p>
    <w:p w14:paraId="67B3E3B2">
      <w:pPr>
        <w:widowControl/>
        <w:ind w:firstLine="560" w:firstLineChars="200"/>
        <w:jc w:val="left"/>
        <w:rPr>
          <w:rFonts w:hint="eastAsia" w:ascii="仿宋_GB2312" w:hAnsi="宋体" w:eastAsia="仿宋_GB2312" w:cs="仿宋"/>
          <w:bCs/>
          <w:i w:val="0"/>
          <w:iCs w:val="0"/>
          <w:color w:val="000000"/>
          <w:kern w:val="0"/>
          <w:sz w:val="28"/>
          <w:szCs w:val="28"/>
          <w:shd w:val="clear" w:color="auto" w:fill="FFFFFF"/>
        </w:rPr>
      </w:pPr>
      <w:r>
        <w:rPr>
          <w:rFonts w:hint="eastAsia" w:ascii="仿宋_GB2312" w:hAnsi="宋体" w:eastAsia="仿宋_GB2312" w:cs="仿宋"/>
          <w:bCs/>
          <w:i w:val="0"/>
          <w:iCs w:val="0"/>
          <w:color w:val="000000"/>
          <w:kern w:val="0"/>
          <w:sz w:val="28"/>
          <w:szCs w:val="28"/>
          <w:shd w:val="clear" w:color="auto" w:fill="FFFFFF"/>
        </w:rPr>
        <w:t>随着学校数字化校园建设持续深化，校内</w:t>
      </w:r>
      <w:r>
        <w:rPr>
          <w:rFonts w:hint="eastAsia" w:ascii="仿宋_GB2312" w:hAnsi="宋体" w:eastAsia="仿宋_GB2312" w:cs="仿宋"/>
          <w:bCs/>
          <w:i w:val="0"/>
          <w:iCs w:val="0"/>
          <w:color w:val="000000"/>
          <w:kern w:val="0"/>
          <w:sz w:val="28"/>
          <w:szCs w:val="28"/>
          <w:shd w:val="clear" w:color="auto" w:fill="FFFFFF"/>
          <w:lang w:val="en-US" w:eastAsia="zh-CN"/>
        </w:rPr>
        <w:t>信息门户、</w:t>
      </w:r>
      <w:r>
        <w:rPr>
          <w:rFonts w:hint="eastAsia" w:ascii="仿宋_GB2312" w:hAnsi="宋体" w:eastAsia="仿宋_GB2312" w:cs="仿宋"/>
          <w:bCs/>
          <w:i w:val="0"/>
          <w:iCs w:val="0"/>
          <w:color w:val="000000"/>
          <w:kern w:val="0"/>
          <w:sz w:val="28"/>
          <w:szCs w:val="28"/>
          <w:shd w:val="clear" w:color="auto" w:fill="FFFFFF"/>
        </w:rPr>
        <w:t>低代码平台、</w:t>
      </w:r>
      <w:r>
        <w:rPr>
          <w:rFonts w:hint="eastAsia" w:ascii="仿宋_GB2312" w:hAnsi="宋体" w:eastAsia="仿宋_GB2312" w:cs="仿宋"/>
          <w:bCs/>
          <w:i w:val="0"/>
          <w:iCs w:val="0"/>
          <w:color w:val="000000"/>
          <w:kern w:val="0"/>
          <w:sz w:val="28"/>
          <w:szCs w:val="28"/>
          <w:shd w:val="clear" w:color="auto" w:fill="FFFFFF"/>
          <w:lang w:val="en-US" w:eastAsia="zh-CN"/>
        </w:rPr>
        <w:t>各单位二级工作台</w:t>
      </w:r>
      <w:r>
        <w:rPr>
          <w:rFonts w:hint="eastAsia" w:ascii="仿宋_GB2312" w:hAnsi="宋体" w:eastAsia="仿宋_GB2312" w:cs="仿宋"/>
          <w:bCs/>
          <w:i w:val="0"/>
          <w:iCs w:val="0"/>
          <w:color w:val="000000"/>
          <w:kern w:val="0"/>
          <w:sz w:val="28"/>
          <w:szCs w:val="28"/>
          <w:shd w:val="clear" w:color="auto" w:fill="FFFFFF"/>
        </w:rPr>
        <w:t>等信息化底座已全面落地，各学院、职能部门线上办公、线上申报、业务数据统计等数字化业务需求持续增长。当前信息化办公室现有技术人力存在缺口，难以同时兼顾新增微应用快速开发、智能填报智能体调优、业务需求梳理，以及微应用</w:t>
      </w:r>
      <w:r>
        <w:rPr>
          <w:rFonts w:hint="eastAsia" w:ascii="仿宋_GB2312" w:hAnsi="宋体" w:eastAsia="仿宋_GB2312" w:cs="仿宋"/>
          <w:bCs/>
          <w:i w:val="0"/>
          <w:iCs w:val="0"/>
          <w:color w:val="000000"/>
          <w:kern w:val="0"/>
          <w:sz w:val="28"/>
          <w:szCs w:val="28"/>
          <w:shd w:val="clear" w:color="auto" w:fill="FFFFFF"/>
          <w:lang w:eastAsia="zh-CN"/>
        </w:rPr>
        <w:t>、</w:t>
      </w:r>
      <w:r>
        <w:rPr>
          <w:rFonts w:hint="eastAsia" w:ascii="仿宋_GB2312" w:hAnsi="宋体" w:eastAsia="仿宋_GB2312" w:cs="仿宋"/>
          <w:bCs/>
          <w:i w:val="0"/>
          <w:iCs w:val="0"/>
          <w:color w:val="000000"/>
          <w:kern w:val="0"/>
          <w:sz w:val="28"/>
          <w:szCs w:val="28"/>
          <w:shd w:val="clear" w:color="auto" w:fill="FFFFFF"/>
        </w:rPr>
        <w:t>内部办公工作台的常态化运维优化工作，易出现业务需求落地滞后、系统故障处置不及时、平台性能迭代缓慢等问题，不利于全校数字化办公业务高效推进。</w:t>
      </w:r>
    </w:p>
    <w:p w14:paraId="0742A142">
      <w:pPr>
        <w:widowControl/>
        <w:ind w:firstLine="560" w:firstLineChars="200"/>
        <w:jc w:val="left"/>
        <w:rPr>
          <w:rFonts w:hint="eastAsia" w:ascii="仿宋_GB2312" w:hAnsi="宋体" w:eastAsia="仿宋_GB2312" w:cs="仿宋"/>
          <w:bCs/>
          <w:i w:val="0"/>
          <w:iCs w:val="0"/>
          <w:color w:val="000000"/>
          <w:kern w:val="0"/>
          <w:sz w:val="28"/>
          <w:szCs w:val="28"/>
          <w:shd w:val="clear" w:color="auto" w:fill="FFFFFF"/>
        </w:rPr>
      </w:pPr>
      <w:r>
        <w:rPr>
          <w:rFonts w:hint="eastAsia" w:ascii="仿宋_GB2312" w:hAnsi="宋体" w:eastAsia="仿宋_GB2312" w:cs="仿宋"/>
          <w:bCs/>
          <w:i w:val="0"/>
          <w:iCs w:val="0"/>
          <w:color w:val="000000"/>
          <w:kern w:val="0"/>
          <w:sz w:val="28"/>
          <w:szCs w:val="28"/>
          <w:shd w:val="clear" w:color="auto" w:fill="FFFFFF"/>
        </w:rPr>
        <w:t>为补齐校内信息化技术支撑能力短板，保障新增数字化业务快速落地，持续维护各类校级信息系统稳定运行，同步完成</w:t>
      </w:r>
      <w:r>
        <w:rPr>
          <w:rFonts w:hint="eastAsia" w:ascii="仿宋_GB2312" w:hAnsi="宋体" w:eastAsia="仿宋_GB2312" w:cs="仿宋"/>
          <w:bCs/>
          <w:i w:val="0"/>
          <w:iCs w:val="0"/>
          <w:color w:val="000000"/>
          <w:kern w:val="0"/>
          <w:sz w:val="28"/>
          <w:szCs w:val="28"/>
          <w:shd w:val="clear" w:color="auto" w:fill="FFFFFF"/>
          <w:lang w:val="en-US" w:eastAsia="zh-CN"/>
        </w:rPr>
        <w:t>低代码平台及</w:t>
      </w:r>
      <w:r>
        <w:rPr>
          <w:rFonts w:hint="eastAsia" w:ascii="仿宋_GB2312" w:hAnsi="宋体" w:eastAsia="仿宋_GB2312" w:cs="仿宋"/>
          <w:bCs/>
          <w:i w:val="0"/>
          <w:iCs w:val="0"/>
          <w:color w:val="000000"/>
          <w:kern w:val="0"/>
          <w:sz w:val="28"/>
          <w:szCs w:val="28"/>
          <w:shd w:val="clear" w:color="auto" w:fill="FFFFFF"/>
        </w:rPr>
        <w:t>信息化办内部工作台日常管理优化，支撑全校各单位线上业务顺畅开展，现</w:t>
      </w:r>
      <w:r>
        <w:rPr>
          <w:rFonts w:hint="eastAsia" w:ascii="仿宋_GB2312" w:hAnsi="宋体" w:eastAsia="仿宋_GB2312" w:cs="仿宋"/>
          <w:bCs/>
          <w:i w:val="0"/>
          <w:iCs w:val="0"/>
          <w:color w:val="000000"/>
          <w:kern w:val="0"/>
          <w:sz w:val="28"/>
          <w:szCs w:val="28"/>
          <w:shd w:val="clear" w:color="auto" w:fill="FFFFFF"/>
          <w:lang w:val="en-US" w:eastAsia="zh-CN"/>
        </w:rPr>
        <w:t>需</w:t>
      </w:r>
      <w:r>
        <w:rPr>
          <w:rFonts w:hint="eastAsia" w:ascii="仿宋_GB2312" w:hAnsi="宋体" w:eastAsia="仿宋_GB2312" w:cs="仿宋"/>
          <w:bCs/>
          <w:i w:val="0"/>
          <w:iCs w:val="0"/>
          <w:color w:val="000000"/>
          <w:kern w:val="0"/>
          <w:sz w:val="28"/>
          <w:szCs w:val="28"/>
          <w:shd w:val="clear" w:color="auto" w:fill="FFFFFF"/>
        </w:rPr>
        <w:t>引入专业技术力量，统筹承接应用开发、智能体配置、需求梳理、多类系统运维等全链条技术工作，全方位保障校园数字化业务长效平稳运行。</w:t>
      </w:r>
    </w:p>
    <w:p w14:paraId="09CDC1A8">
      <w:pPr>
        <w:widowControl/>
        <w:ind w:firstLine="643" w:firstLineChars="200"/>
        <w:jc w:val="left"/>
        <w:rPr>
          <w:rFonts w:ascii="仿宋_GB2312" w:hAnsi="宋体" w:eastAsia="仿宋_GB2312" w:cs="仿宋"/>
          <w:b/>
          <w:color w:val="000000"/>
          <w:kern w:val="0"/>
          <w:sz w:val="32"/>
          <w:szCs w:val="28"/>
          <w:shd w:val="clear" w:color="auto" w:fill="FFFFFF"/>
        </w:rPr>
      </w:pPr>
      <w:r>
        <w:rPr>
          <w:rFonts w:hint="eastAsia" w:ascii="仿宋_GB2312" w:hAnsi="宋体" w:eastAsia="仿宋_GB2312" w:cs="仿宋"/>
          <w:b/>
          <w:color w:val="000000"/>
          <w:kern w:val="0"/>
          <w:sz w:val="32"/>
          <w:szCs w:val="28"/>
          <w:shd w:val="clear" w:color="auto" w:fill="FFFFFF"/>
        </w:rPr>
        <w:t>二、主要标的</w:t>
      </w:r>
    </w:p>
    <w:p w14:paraId="0F2D6B7B">
      <w:pPr>
        <w:spacing w:after="156" w:afterLines="50" w:line="360" w:lineRule="auto"/>
        <w:rPr>
          <w:rFonts w:ascii="仿宋_GB2312" w:hAnsi="宋体" w:eastAsia="仿宋_GB2312"/>
          <w:i/>
          <w:iCs/>
          <w:sz w:val="24"/>
          <w:szCs w:val="24"/>
        </w:rPr>
      </w:pPr>
      <w:r>
        <w:rPr>
          <w:rFonts w:hint="eastAsia" w:ascii="仿宋_GB2312" w:hAnsi="宋体" w:eastAsia="仿宋_GB2312"/>
          <w:i/>
          <w:iCs/>
          <w:sz w:val="24"/>
          <w:szCs w:val="24"/>
        </w:rPr>
        <w:t>（根据项目类型选择货物、服务或工程，删除不适用类型表格）</w:t>
      </w:r>
    </w:p>
    <w:p w14:paraId="7211EC5E">
      <w:pPr>
        <w:spacing w:before="156" w:beforeLines="50" w:line="360" w:lineRule="auto"/>
        <w:ind w:firstLine="480" w:firstLineChars="200"/>
        <w:rPr>
          <w:rFonts w:ascii="仿宋_GB2312" w:hAnsi="宋体" w:eastAsia="仿宋_GB2312"/>
          <w:sz w:val="24"/>
          <w:szCs w:val="24"/>
        </w:rPr>
      </w:pPr>
      <w:r>
        <w:rPr>
          <w:rFonts w:hint="eastAsia" w:ascii="仿宋_GB2312" w:hAnsi="宋体" w:eastAsia="仿宋_GB2312"/>
          <w:sz w:val="24"/>
          <w:szCs w:val="24"/>
        </w:rPr>
        <w:t>服务：</w:t>
      </w:r>
      <w:r>
        <w:rPr>
          <w:rFonts w:hint="eastAsia" w:ascii="仿宋_GB2312" w:hAnsi="宋体" w:eastAsia="仿宋_GB2312"/>
          <w:b/>
          <w:sz w:val="24"/>
          <w:szCs w:val="24"/>
        </w:rPr>
        <w:t xml:space="preserve">是否属于科研活动相关采购 </w:t>
      </w:r>
      <w:r>
        <w:rPr>
          <w:rFonts w:hint="eastAsia" w:ascii="仿宋_GB2312" w:hAnsi="宋体" w:eastAsia="仿宋_GB2312"/>
          <w:b/>
          <w:sz w:val="24"/>
          <w:szCs w:val="24"/>
        </w:rPr>
        <w:sym w:font="Wingdings 2" w:char="00A3"/>
      </w:r>
      <w:r>
        <w:rPr>
          <w:rFonts w:hint="eastAsia" w:ascii="仿宋_GB2312" w:hAnsi="宋体" w:eastAsia="仿宋_GB2312"/>
          <w:b/>
          <w:sz w:val="24"/>
          <w:szCs w:val="24"/>
        </w:rPr>
        <w:t xml:space="preserve">是 </w:t>
      </w:r>
      <w:r>
        <w:rPr>
          <w:rFonts w:hint="eastAsia" w:ascii="仿宋_GB2312" w:hAnsi="宋体" w:eastAsia="仿宋_GB2312"/>
          <w:b/>
          <w:sz w:val="24"/>
          <w:szCs w:val="24"/>
        </w:rPr>
        <w:sym w:font="Wingdings 2" w:char="0052"/>
      </w:r>
      <w:r>
        <w:rPr>
          <w:rFonts w:hint="eastAsia" w:ascii="仿宋_GB2312" w:hAnsi="宋体" w:eastAsia="仿宋_GB2312"/>
          <w:b/>
          <w:sz w:val="24"/>
          <w:szCs w:val="24"/>
        </w:rPr>
        <w:t>否</w:t>
      </w:r>
    </w:p>
    <w:tbl>
      <w:tblPr>
        <w:tblStyle w:val="5"/>
        <w:tblpPr w:leftFromText="180" w:rightFromText="180" w:vertAnchor="text" w:horzAnchor="page" w:tblpX="1807" w:tblpY="223"/>
        <w:tblOverlap w:val="never"/>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3"/>
        <w:gridCol w:w="1481"/>
        <w:gridCol w:w="1483"/>
        <w:gridCol w:w="4612"/>
      </w:tblGrid>
      <w:tr w14:paraId="2A059F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553" w:type="pct"/>
            <w:vAlign w:val="center"/>
          </w:tcPr>
          <w:p w14:paraId="2A3EF0C6">
            <w:pPr>
              <w:spacing w:line="360" w:lineRule="auto"/>
              <w:jc w:val="center"/>
              <w:rPr>
                <w:rFonts w:ascii="仿宋_GB2312" w:hAnsi="宋体" w:eastAsia="仿宋_GB2312"/>
                <w:b/>
                <w:sz w:val="24"/>
                <w:szCs w:val="24"/>
              </w:rPr>
            </w:pPr>
            <w:r>
              <w:rPr>
                <w:rFonts w:hint="eastAsia" w:ascii="仿宋_GB2312" w:hAnsi="宋体" w:eastAsia="仿宋_GB2312"/>
                <w:b/>
                <w:sz w:val="24"/>
                <w:szCs w:val="24"/>
              </w:rPr>
              <w:t>序号</w:t>
            </w:r>
          </w:p>
        </w:tc>
        <w:tc>
          <w:tcPr>
            <w:tcW w:w="869" w:type="pct"/>
            <w:vAlign w:val="center"/>
          </w:tcPr>
          <w:p w14:paraId="18D1C4B8">
            <w:pPr>
              <w:widowControl/>
              <w:spacing w:line="360" w:lineRule="auto"/>
              <w:jc w:val="center"/>
              <w:rPr>
                <w:rFonts w:ascii="仿宋_GB2312" w:hAnsi="宋体" w:eastAsia="仿宋_GB2312"/>
                <w:b/>
                <w:sz w:val="24"/>
                <w:szCs w:val="24"/>
              </w:rPr>
            </w:pPr>
            <w:r>
              <w:rPr>
                <w:rFonts w:hint="eastAsia" w:ascii="仿宋_GB2312" w:hAnsi="宋体" w:eastAsia="仿宋_GB2312"/>
                <w:b/>
                <w:sz w:val="24"/>
                <w:szCs w:val="24"/>
              </w:rPr>
              <w:t>服务名称</w:t>
            </w:r>
          </w:p>
        </w:tc>
        <w:tc>
          <w:tcPr>
            <w:tcW w:w="870" w:type="pct"/>
            <w:vAlign w:val="center"/>
          </w:tcPr>
          <w:p w14:paraId="4CAA9BD0">
            <w:pPr>
              <w:widowControl/>
              <w:spacing w:line="360" w:lineRule="auto"/>
              <w:jc w:val="center"/>
              <w:rPr>
                <w:rFonts w:ascii="仿宋_GB2312" w:hAnsi="宋体" w:eastAsia="仿宋_GB2312"/>
                <w:b/>
                <w:sz w:val="24"/>
                <w:szCs w:val="24"/>
              </w:rPr>
            </w:pPr>
            <w:r>
              <w:rPr>
                <w:rFonts w:hint="eastAsia" w:ascii="仿宋_GB2312" w:hAnsi="宋体" w:eastAsia="仿宋_GB2312"/>
                <w:b/>
                <w:sz w:val="24"/>
                <w:szCs w:val="24"/>
              </w:rPr>
              <w:t>服务期限</w:t>
            </w:r>
          </w:p>
        </w:tc>
        <w:tc>
          <w:tcPr>
            <w:tcW w:w="2706" w:type="pct"/>
            <w:vAlign w:val="center"/>
          </w:tcPr>
          <w:p w14:paraId="6D3DC130">
            <w:pPr>
              <w:widowControl/>
              <w:spacing w:line="360" w:lineRule="auto"/>
              <w:jc w:val="center"/>
              <w:rPr>
                <w:rFonts w:ascii="仿宋_GB2312" w:hAnsi="宋体" w:eastAsia="仿宋_GB2312"/>
                <w:b/>
                <w:sz w:val="24"/>
                <w:szCs w:val="24"/>
              </w:rPr>
            </w:pPr>
            <w:r>
              <w:rPr>
                <w:rFonts w:hint="eastAsia" w:ascii="仿宋_GB2312" w:hAnsi="宋体" w:eastAsia="仿宋_GB2312"/>
                <w:b/>
                <w:sz w:val="24"/>
                <w:szCs w:val="24"/>
              </w:rPr>
              <w:t>服务说明</w:t>
            </w:r>
          </w:p>
        </w:tc>
      </w:tr>
      <w:tr w14:paraId="6AB0CA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553" w:type="pct"/>
            <w:vAlign w:val="center"/>
          </w:tcPr>
          <w:p w14:paraId="097E669E">
            <w:pPr>
              <w:spacing w:line="360" w:lineRule="auto"/>
              <w:jc w:val="center"/>
              <w:rPr>
                <w:rFonts w:ascii="仿宋_GB2312" w:hAnsi="宋体" w:eastAsia="仿宋_GB2312"/>
                <w:sz w:val="24"/>
                <w:szCs w:val="24"/>
              </w:rPr>
            </w:pPr>
            <w:r>
              <w:rPr>
                <w:rFonts w:hint="eastAsia" w:ascii="仿宋_GB2312" w:hAnsi="宋体" w:eastAsia="仿宋_GB2312"/>
                <w:sz w:val="24"/>
                <w:szCs w:val="24"/>
              </w:rPr>
              <w:t>1</w:t>
            </w:r>
          </w:p>
        </w:tc>
        <w:tc>
          <w:tcPr>
            <w:tcW w:w="869" w:type="pct"/>
            <w:vAlign w:val="center"/>
          </w:tcPr>
          <w:p w14:paraId="21EE2FF5">
            <w:pPr>
              <w:widowControl/>
              <w:spacing w:line="360" w:lineRule="auto"/>
              <w:jc w:val="center"/>
              <w:rPr>
                <w:rFonts w:hint="default" w:ascii="仿宋_GB2312" w:hAnsi="宋体" w:eastAsia="仿宋_GB2312"/>
                <w:sz w:val="24"/>
                <w:szCs w:val="24"/>
                <w:lang w:val="en-US" w:eastAsia="zh-CN"/>
              </w:rPr>
            </w:pPr>
            <w:r>
              <w:rPr>
                <w:rFonts w:hint="eastAsia" w:ascii="仿宋_GB2312" w:hAnsi="宋体" w:eastAsia="仿宋_GB2312"/>
                <w:sz w:val="24"/>
                <w:szCs w:val="24"/>
                <w:lang w:val="en-US" w:eastAsia="zh-CN"/>
              </w:rPr>
              <w:t>低代码应用开发</w:t>
            </w:r>
          </w:p>
        </w:tc>
        <w:tc>
          <w:tcPr>
            <w:tcW w:w="870" w:type="pct"/>
            <w:vMerge w:val="restart"/>
            <w:vAlign w:val="center"/>
          </w:tcPr>
          <w:p w14:paraId="4F982DAE">
            <w:pPr>
              <w:widowControl/>
              <w:spacing w:line="360" w:lineRule="auto"/>
              <w:jc w:val="center"/>
              <w:rPr>
                <w:rFonts w:hint="default" w:ascii="仿宋_GB2312" w:hAnsi="宋体" w:eastAsia="仿宋_GB2312"/>
                <w:sz w:val="24"/>
                <w:szCs w:val="24"/>
                <w:lang w:val="en-US" w:eastAsia="zh-CN"/>
              </w:rPr>
            </w:pPr>
            <w:r>
              <w:rPr>
                <w:rFonts w:hint="eastAsia" w:ascii="仿宋_GB2312" w:hAnsi="宋体" w:eastAsia="仿宋_GB2312"/>
                <w:sz w:val="24"/>
                <w:szCs w:val="24"/>
                <w:lang w:val="en-US" w:eastAsia="zh-CN"/>
              </w:rPr>
              <w:t>7个月</w:t>
            </w:r>
          </w:p>
        </w:tc>
        <w:tc>
          <w:tcPr>
            <w:tcW w:w="2706" w:type="pct"/>
            <w:vAlign w:val="center"/>
          </w:tcPr>
          <w:p w14:paraId="19BDED24">
            <w:pPr>
              <w:widowControl/>
              <w:spacing w:line="360" w:lineRule="auto"/>
              <w:jc w:val="center"/>
              <w:rPr>
                <w:rFonts w:ascii="仿宋_GB2312" w:hAnsi="宋体" w:eastAsia="仿宋_GB2312"/>
                <w:sz w:val="24"/>
                <w:szCs w:val="24"/>
              </w:rPr>
            </w:pPr>
            <w:r>
              <w:rPr>
                <w:sz w:val="21"/>
                <w:szCs w:val="21"/>
              </w:rPr>
              <w:t>基于我校现有低代码平台，</w:t>
            </w:r>
            <w:r>
              <w:rPr>
                <w:rFonts w:hint="eastAsia"/>
                <w:sz w:val="21"/>
                <w:szCs w:val="21"/>
                <w:lang w:val="en-US" w:eastAsia="zh-CN"/>
              </w:rPr>
              <w:t>根据</w:t>
            </w:r>
            <w:r>
              <w:rPr>
                <w:sz w:val="21"/>
                <w:szCs w:val="21"/>
              </w:rPr>
              <w:t>各学院、职能部门</w:t>
            </w:r>
            <w:r>
              <w:rPr>
                <w:rFonts w:hint="eastAsia"/>
                <w:sz w:val="21"/>
                <w:szCs w:val="21"/>
                <w:lang w:val="en-US" w:eastAsia="zh-CN"/>
              </w:rPr>
              <w:t>日常办公</w:t>
            </w:r>
            <w:r>
              <w:rPr>
                <w:sz w:val="21"/>
                <w:szCs w:val="21"/>
              </w:rPr>
              <w:t>信息化需求，</w:t>
            </w:r>
            <w:r>
              <w:rPr>
                <w:rFonts w:ascii="宋体" w:hAnsi="宋体" w:eastAsia="宋体" w:cs="宋体"/>
                <w:sz w:val="21"/>
                <w:szCs w:val="21"/>
              </w:rPr>
              <w:t>采用模板化可视化方式完成微应用快速搭建与基础适配配置。</w:t>
            </w:r>
          </w:p>
        </w:tc>
      </w:tr>
      <w:tr w14:paraId="79BAB5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553" w:type="pct"/>
            <w:vAlign w:val="center"/>
          </w:tcPr>
          <w:p w14:paraId="2D53F846">
            <w:pPr>
              <w:spacing w:line="360" w:lineRule="auto"/>
              <w:jc w:val="center"/>
              <w:rPr>
                <w:rFonts w:ascii="仿宋_GB2312" w:hAnsi="宋体" w:eastAsia="仿宋_GB2312"/>
                <w:sz w:val="24"/>
                <w:szCs w:val="24"/>
              </w:rPr>
            </w:pPr>
            <w:r>
              <w:rPr>
                <w:rFonts w:hint="eastAsia" w:ascii="仿宋_GB2312" w:hAnsi="宋体" w:eastAsia="仿宋_GB2312"/>
                <w:sz w:val="24"/>
                <w:szCs w:val="24"/>
              </w:rPr>
              <w:t>2</w:t>
            </w:r>
          </w:p>
        </w:tc>
        <w:tc>
          <w:tcPr>
            <w:tcW w:w="869" w:type="pct"/>
            <w:vAlign w:val="center"/>
          </w:tcPr>
          <w:p w14:paraId="4D9D65E4">
            <w:pPr>
              <w:widowControl/>
              <w:spacing w:line="360" w:lineRule="auto"/>
              <w:jc w:val="center"/>
              <w:rPr>
                <w:rFonts w:hint="default" w:ascii="仿宋_GB2312" w:hAnsi="宋体" w:eastAsia="仿宋_GB2312"/>
                <w:sz w:val="24"/>
                <w:szCs w:val="24"/>
                <w:lang w:val="en-US" w:eastAsia="zh-CN"/>
              </w:rPr>
            </w:pPr>
            <w:r>
              <w:rPr>
                <w:rFonts w:hint="eastAsia" w:ascii="仿宋_GB2312" w:hAnsi="宋体" w:eastAsia="仿宋_GB2312"/>
                <w:sz w:val="24"/>
                <w:szCs w:val="24"/>
                <w:lang w:val="en-US" w:eastAsia="zh-CN"/>
              </w:rPr>
              <w:t>智能填报开发</w:t>
            </w:r>
          </w:p>
        </w:tc>
        <w:tc>
          <w:tcPr>
            <w:tcW w:w="870" w:type="pct"/>
            <w:vMerge w:val="continue"/>
            <w:tcBorders/>
            <w:vAlign w:val="center"/>
          </w:tcPr>
          <w:p w14:paraId="6B26F721">
            <w:pPr>
              <w:widowControl/>
              <w:spacing w:line="360" w:lineRule="auto"/>
              <w:jc w:val="center"/>
              <w:rPr>
                <w:rFonts w:ascii="仿宋_GB2312" w:hAnsi="宋体" w:eastAsia="仿宋_GB2312"/>
                <w:sz w:val="24"/>
                <w:szCs w:val="24"/>
              </w:rPr>
            </w:pPr>
          </w:p>
        </w:tc>
        <w:tc>
          <w:tcPr>
            <w:tcW w:w="2706" w:type="pct"/>
            <w:vAlign w:val="center"/>
          </w:tcPr>
          <w:p w14:paraId="58BB8E17">
            <w:pPr>
              <w:widowControl/>
              <w:spacing w:line="360" w:lineRule="auto"/>
              <w:jc w:val="center"/>
              <w:rPr>
                <w:rFonts w:ascii="仿宋_GB2312" w:hAnsi="宋体" w:eastAsia="仿宋_GB2312"/>
                <w:sz w:val="24"/>
                <w:szCs w:val="24"/>
              </w:rPr>
            </w:pPr>
            <w:r>
              <w:rPr>
                <w:rFonts w:hint="default" w:asciiTheme="minorHAnsi" w:hAnsiTheme="minorHAnsi" w:eastAsiaTheme="minorEastAsia" w:cstheme="minorBidi"/>
                <w:color w:val="auto"/>
                <w:kern w:val="2"/>
                <w:sz w:val="21"/>
                <w:szCs w:val="21"/>
                <w:lang w:val="en-US" w:eastAsia="zh-CN" w:bidi="ar-SA"/>
              </w:rPr>
              <w:t>根据业务需求配置标准化表单字段与流程；调优专属智能体，</w:t>
            </w:r>
            <w:r>
              <w:rPr>
                <w:rFonts w:hint="eastAsia" w:cstheme="minorBidi"/>
                <w:color w:val="auto"/>
                <w:kern w:val="2"/>
                <w:sz w:val="21"/>
                <w:szCs w:val="21"/>
                <w:lang w:val="en-US" w:eastAsia="zh-CN" w:bidi="ar-SA"/>
              </w:rPr>
              <w:t>根据基础数据及</w:t>
            </w:r>
            <w:r>
              <w:rPr>
                <w:rFonts w:hint="default" w:asciiTheme="minorHAnsi" w:hAnsiTheme="minorHAnsi" w:eastAsiaTheme="minorEastAsia" w:cstheme="minorBidi"/>
                <w:color w:val="auto"/>
                <w:kern w:val="2"/>
                <w:sz w:val="21"/>
                <w:szCs w:val="21"/>
                <w:lang w:val="en-US" w:eastAsia="zh-CN" w:bidi="ar-SA"/>
              </w:rPr>
              <w:t>历史数据自动</w:t>
            </w:r>
            <w:r>
              <w:rPr>
                <w:rFonts w:hint="eastAsia" w:cstheme="minorBidi"/>
                <w:color w:val="auto"/>
                <w:kern w:val="2"/>
                <w:sz w:val="21"/>
                <w:szCs w:val="21"/>
                <w:lang w:val="en-US" w:eastAsia="zh-CN" w:bidi="ar-SA"/>
              </w:rPr>
              <w:t>填表</w:t>
            </w:r>
            <w:r>
              <w:rPr>
                <w:rFonts w:hint="default" w:asciiTheme="minorHAnsi" w:hAnsiTheme="minorHAnsi" w:eastAsiaTheme="minorEastAsia" w:cstheme="minorBidi"/>
                <w:color w:val="auto"/>
                <w:kern w:val="2"/>
                <w:sz w:val="21"/>
                <w:szCs w:val="21"/>
                <w:lang w:val="en-US" w:eastAsia="zh-CN" w:bidi="ar-SA"/>
              </w:rPr>
              <w:t>。</w:t>
            </w:r>
          </w:p>
        </w:tc>
      </w:tr>
      <w:tr w14:paraId="7055A1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553" w:type="pct"/>
            <w:vAlign w:val="center"/>
          </w:tcPr>
          <w:p w14:paraId="57400289">
            <w:pPr>
              <w:spacing w:line="360" w:lineRule="auto"/>
              <w:jc w:val="center"/>
              <w:rPr>
                <w:rFonts w:ascii="仿宋_GB2312" w:hAnsi="宋体" w:eastAsia="仿宋_GB2312"/>
                <w:sz w:val="24"/>
                <w:szCs w:val="24"/>
              </w:rPr>
            </w:pPr>
            <w:r>
              <w:rPr>
                <w:rFonts w:hint="eastAsia" w:ascii="仿宋_GB2312" w:hAnsi="宋体" w:eastAsia="仿宋_GB2312"/>
                <w:sz w:val="24"/>
                <w:szCs w:val="24"/>
              </w:rPr>
              <w:t>3</w:t>
            </w:r>
          </w:p>
        </w:tc>
        <w:tc>
          <w:tcPr>
            <w:tcW w:w="869" w:type="pct"/>
            <w:vAlign w:val="center"/>
          </w:tcPr>
          <w:p w14:paraId="034B7B80">
            <w:pPr>
              <w:widowControl/>
              <w:spacing w:line="360" w:lineRule="auto"/>
              <w:jc w:val="center"/>
              <w:rPr>
                <w:rFonts w:hint="default" w:ascii="仿宋_GB2312" w:hAnsi="宋体" w:eastAsia="仿宋_GB2312"/>
                <w:sz w:val="24"/>
                <w:szCs w:val="24"/>
                <w:lang w:val="en-US" w:eastAsia="zh-CN"/>
              </w:rPr>
            </w:pPr>
            <w:r>
              <w:rPr>
                <w:rFonts w:hint="eastAsia" w:ascii="仿宋_GB2312" w:hAnsi="宋体" w:eastAsia="仿宋_GB2312"/>
                <w:sz w:val="24"/>
                <w:szCs w:val="24"/>
                <w:lang w:val="en-US" w:eastAsia="zh-CN"/>
              </w:rPr>
              <w:t>需求分析梳理</w:t>
            </w:r>
          </w:p>
        </w:tc>
        <w:tc>
          <w:tcPr>
            <w:tcW w:w="870" w:type="pct"/>
            <w:vMerge w:val="continue"/>
            <w:tcBorders/>
            <w:vAlign w:val="center"/>
          </w:tcPr>
          <w:p w14:paraId="4564B8B0">
            <w:pPr>
              <w:widowControl/>
              <w:spacing w:line="360" w:lineRule="auto"/>
              <w:jc w:val="center"/>
              <w:rPr>
                <w:rFonts w:ascii="仿宋_GB2312" w:hAnsi="宋体" w:eastAsia="仿宋_GB2312"/>
                <w:sz w:val="24"/>
                <w:szCs w:val="24"/>
              </w:rPr>
            </w:pPr>
          </w:p>
        </w:tc>
        <w:tc>
          <w:tcPr>
            <w:tcW w:w="2706" w:type="pct"/>
            <w:vAlign w:val="center"/>
          </w:tcPr>
          <w:p w14:paraId="6E7786E7">
            <w:pPr>
              <w:widowControl/>
              <w:spacing w:line="360" w:lineRule="auto"/>
              <w:jc w:val="center"/>
              <w:rPr>
                <w:rFonts w:ascii="仿宋_GB2312" w:hAnsi="宋体" w:eastAsia="仿宋_GB2312"/>
                <w:sz w:val="24"/>
                <w:szCs w:val="24"/>
              </w:rPr>
            </w:pPr>
            <w:r>
              <w:rPr>
                <w:sz w:val="21"/>
                <w:szCs w:val="21"/>
              </w:rPr>
              <w:t>遵循标准化开发流程，</w:t>
            </w:r>
            <w:r>
              <w:rPr>
                <w:rFonts w:ascii="宋体" w:hAnsi="宋体" w:eastAsia="宋体" w:cs="宋体"/>
                <w:sz w:val="21"/>
                <w:szCs w:val="21"/>
              </w:rPr>
              <w:t>对接各业务部门实际业务场景，收集梳理基础使用需求，完成应用页面规划、基础功能梳理及配套说明文档编制。</w:t>
            </w:r>
          </w:p>
        </w:tc>
      </w:tr>
      <w:tr w14:paraId="4CF2C3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553" w:type="pct"/>
            <w:vAlign w:val="center"/>
          </w:tcPr>
          <w:p w14:paraId="56369C85">
            <w:pPr>
              <w:spacing w:line="360" w:lineRule="auto"/>
              <w:jc w:val="center"/>
              <w:rPr>
                <w:rFonts w:hint="eastAsia" w:ascii="仿宋_GB2312" w:hAnsi="宋体" w:eastAsia="仿宋_GB2312"/>
                <w:sz w:val="24"/>
                <w:szCs w:val="24"/>
                <w:lang w:eastAsia="zh-CN"/>
              </w:rPr>
            </w:pPr>
            <w:r>
              <w:rPr>
                <w:rFonts w:hint="eastAsia" w:ascii="仿宋_GB2312" w:hAnsi="宋体" w:eastAsia="仿宋_GB2312"/>
                <w:sz w:val="24"/>
                <w:szCs w:val="24"/>
                <w:lang w:val="en-US" w:eastAsia="zh-CN"/>
              </w:rPr>
              <w:t>4</w:t>
            </w:r>
          </w:p>
        </w:tc>
        <w:tc>
          <w:tcPr>
            <w:tcW w:w="869" w:type="pct"/>
            <w:vAlign w:val="center"/>
          </w:tcPr>
          <w:p w14:paraId="17029FBD">
            <w:pPr>
              <w:widowControl/>
              <w:spacing w:line="360" w:lineRule="auto"/>
              <w:jc w:val="center"/>
              <w:rPr>
                <w:rFonts w:hint="default" w:ascii="仿宋_GB2312" w:hAnsi="宋体" w:eastAsia="仿宋_GB2312"/>
                <w:sz w:val="24"/>
                <w:szCs w:val="24"/>
                <w:lang w:val="en-US" w:eastAsia="zh-CN"/>
              </w:rPr>
            </w:pPr>
            <w:r>
              <w:rPr>
                <w:rFonts w:hint="eastAsia" w:ascii="仿宋_GB2312" w:hAnsi="宋体" w:eastAsia="仿宋_GB2312"/>
                <w:sz w:val="24"/>
                <w:szCs w:val="24"/>
                <w:lang w:val="en-US" w:eastAsia="zh-CN"/>
              </w:rPr>
              <w:t>轻应用日常运维</w:t>
            </w:r>
          </w:p>
        </w:tc>
        <w:tc>
          <w:tcPr>
            <w:tcW w:w="870" w:type="pct"/>
            <w:vMerge w:val="continue"/>
            <w:tcBorders/>
            <w:vAlign w:val="center"/>
          </w:tcPr>
          <w:p w14:paraId="56CE4CE8">
            <w:pPr>
              <w:widowControl/>
              <w:spacing w:line="360" w:lineRule="auto"/>
              <w:jc w:val="center"/>
              <w:rPr>
                <w:rFonts w:ascii="仿宋_GB2312" w:hAnsi="宋体" w:eastAsia="仿宋_GB2312"/>
                <w:sz w:val="24"/>
                <w:szCs w:val="24"/>
              </w:rPr>
            </w:pPr>
          </w:p>
        </w:tc>
        <w:tc>
          <w:tcPr>
            <w:tcW w:w="2706" w:type="pct"/>
            <w:vAlign w:val="center"/>
          </w:tcPr>
          <w:p w14:paraId="306C64CE">
            <w:pPr>
              <w:widowControl/>
              <w:spacing w:line="360" w:lineRule="auto"/>
              <w:jc w:val="center"/>
              <w:rPr>
                <w:rFonts w:ascii="仿宋_GB2312" w:hAnsi="宋体" w:eastAsia="仿宋_GB2312"/>
                <w:sz w:val="24"/>
                <w:szCs w:val="24"/>
              </w:rPr>
            </w:pPr>
            <w:r>
              <w:rPr>
                <w:sz w:val="21"/>
                <w:szCs w:val="21"/>
              </w:rPr>
              <w:t>对已上线微应用及校内信息化相关平台的日常运行值守、常规故障排查、页面内容微调与小功能配置迭代优化。</w:t>
            </w:r>
          </w:p>
        </w:tc>
      </w:tr>
      <w:tr w14:paraId="46B4B5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553" w:type="pct"/>
            <w:vAlign w:val="center"/>
          </w:tcPr>
          <w:p w14:paraId="3347CC21">
            <w:pPr>
              <w:spacing w:line="360" w:lineRule="auto"/>
              <w:jc w:val="center"/>
              <w:rPr>
                <w:rFonts w:hint="eastAsia" w:ascii="仿宋_GB2312" w:hAnsi="宋体" w:eastAsia="仿宋_GB2312"/>
                <w:sz w:val="24"/>
                <w:szCs w:val="24"/>
                <w:lang w:val="en-US" w:eastAsia="zh-CN"/>
              </w:rPr>
            </w:pPr>
            <w:r>
              <w:rPr>
                <w:rFonts w:hint="eastAsia" w:ascii="仿宋_GB2312" w:hAnsi="宋体" w:eastAsia="仿宋_GB2312"/>
                <w:sz w:val="24"/>
                <w:szCs w:val="24"/>
                <w:lang w:val="en-US" w:eastAsia="zh-CN"/>
              </w:rPr>
              <w:t>5</w:t>
            </w:r>
          </w:p>
        </w:tc>
        <w:tc>
          <w:tcPr>
            <w:tcW w:w="869" w:type="pct"/>
            <w:vAlign w:val="center"/>
          </w:tcPr>
          <w:p w14:paraId="735DB006">
            <w:pPr>
              <w:widowControl/>
              <w:spacing w:line="360" w:lineRule="auto"/>
              <w:jc w:val="center"/>
              <w:rPr>
                <w:rFonts w:hint="default" w:ascii="仿宋_GB2312" w:hAnsi="宋体" w:eastAsia="仿宋_GB2312"/>
                <w:sz w:val="24"/>
                <w:szCs w:val="24"/>
                <w:lang w:val="en-US" w:eastAsia="zh-CN"/>
              </w:rPr>
            </w:pPr>
            <w:r>
              <w:rPr>
                <w:rFonts w:hint="eastAsia" w:ascii="仿宋_GB2312" w:hAnsi="宋体" w:eastAsia="仿宋_GB2312"/>
                <w:sz w:val="24"/>
                <w:szCs w:val="24"/>
                <w:lang w:val="en-US" w:eastAsia="zh-CN"/>
              </w:rPr>
              <w:t>信息化系统运维优化</w:t>
            </w:r>
          </w:p>
        </w:tc>
        <w:tc>
          <w:tcPr>
            <w:tcW w:w="870" w:type="pct"/>
            <w:vMerge w:val="continue"/>
            <w:tcBorders/>
            <w:vAlign w:val="center"/>
          </w:tcPr>
          <w:p w14:paraId="61DCF055">
            <w:pPr>
              <w:widowControl/>
              <w:spacing w:line="360" w:lineRule="auto"/>
              <w:jc w:val="center"/>
              <w:rPr>
                <w:rFonts w:ascii="仿宋_GB2312" w:hAnsi="宋体" w:eastAsia="仿宋_GB2312"/>
                <w:sz w:val="24"/>
                <w:szCs w:val="24"/>
              </w:rPr>
            </w:pPr>
          </w:p>
        </w:tc>
        <w:tc>
          <w:tcPr>
            <w:tcW w:w="2706" w:type="pct"/>
            <w:vAlign w:val="center"/>
          </w:tcPr>
          <w:p w14:paraId="168E1902">
            <w:pPr>
              <w:widowControl/>
              <w:spacing w:line="360" w:lineRule="auto"/>
              <w:jc w:val="center"/>
              <w:rPr>
                <w:rFonts w:ascii="仿宋_GB2312" w:hAnsi="宋体" w:eastAsia="仿宋_GB2312"/>
                <w:sz w:val="24"/>
                <w:szCs w:val="24"/>
              </w:rPr>
            </w:pPr>
            <w:r>
              <w:rPr>
                <w:rFonts w:hint="eastAsia"/>
                <w:sz w:val="21"/>
                <w:szCs w:val="21"/>
                <w:lang w:val="en-US" w:eastAsia="zh-CN"/>
              </w:rPr>
              <w:t>信息化项目管理系统、信息系统综合管理平台等系统</w:t>
            </w:r>
            <w:r>
              <w:rPr>
                <w:sz w:val="21"/>
                <w:szCs w:val="21"/>
              </w:rPr>
              <w:t>的日常运行保障、常规功能测试、版本迭代及整体性能微调升级工作</w:t>
            </w:r>
            <w:r>
              <w:rPr>
                <w:rFonts w:hint="eastAsia"/>
                <w:sz w:val="21"/>
                <w:szCs w:val="21"/>
                <w:lang w:eastAsia="zh-CN"/>
              </w:rPr>
              <w:t>，配合做好系统业务数据的统计、维护工作。</w:t>
            </w:r>
          </w:p>
        </w:tc>
      </w:tr>
      <w:tr w14:paraId="6919AB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553" w:type="pct"/>
            <w:vAlign w:val="center"/>
          </w:tcPr>
          <w:p w14:paraId="5D194CE4">
            <w:pPr>
              <w:spacing w:line="360" w:lineRule="auto"/>
              <w:jc w:val="center"/>
              <w:rPr>
                <w:rFonts w:hint="eastAsia" w:ascii="仿宋_GB2312" w:hAnsi="宋体" w:eastAsia="仿宋_GB2312"/>
                <w:sz w:val="24"/>
                <w:szCs w:val="24"/>
                <w:lang w:val="en-US" w:eastAsia="zh-CN"/>
              </w:rPr>
            </w:pPr>
            <w:r>
              <w:rPr>
                <w:rFonts w:hint="eastAsia" w:ascii="仿宋_GB2312" w:hAnsi="宋体" w:eastAsia="仿宋_GB2312"/>
                <w:sz w:val="24"/>
                <w:szCs w:val="24"/>
                <w:lang w:val="en-US" w:eastAsia="zh-CN"/>
              </w:rPr>
              <w:t>6</w:t>
            </w:r>
          </w:p>
        </w:tc>
        <w:tc>
          <w:tcPr>
            <w:tcW w:w="869" w:type="pct"/>
            <w:vAlign w:val="center"/>
          </w:tcPr>
          <w:p w14:paraId="507E4A54">
            <w:pPr>
              <w:widowControl/>
              <w:spacing w:line="360" w:lineRule="auto"/>
              <w:jc w:val="center"/>
              <w:rPr>
                <w:rFonts w:hint="default" w:ascii="仿宋_GB2312" w:hAnsi="宋体" w:eastAsia="仿宋_GB2312"/>
                <w:sz w:val="24"/>
                <w:szCs w:val="24"/>
                <w:lang w:val="en-US" w:eastAsia="zh-CN"/>
              </w:rPr>
            </w:pPr>
            <w:r>
              <w:rPr>
                <w:rFonts w:hint="eastAsia" w:ascii="仿宋_GB2312" w:hAnsi="宋体" w:eastAsia="仿宋_GB2312"/>
                <w:sz w:val="24"/>
                <w:szCs w:val="24"/>
                <w:lang w:val="en-US" w:eastAsia="zh-CN"/>
              </w:rPr>
              <w:t>信息化办工作台运维</w:t>
            </w:r>
          </w:p>
        </w:tc>
        <w:tc>
          <w:tcPr>
            <w:tcW w:w="870" w:type="pct"/>
            <w:vMerge w:val="continue"/>
            <w:tcBorders/>
            <w:vAlign w:val="center"/>
          </w:tcPr>
          <w:p w14:paraId="125B391A">
            <w:pPr>
              <w:widowControl/>
              <w:spacing w:line="360" w:lineRule="auto"/>
              <w:jc w:val="center"/>
              <w:rPr>
                <w:rFonts w:ascii="仿宋_GB2312" w:hAnsi="宋体" w:eastAsia="仿宋_GB2312"/>
                <w:sz w:val="24"/>
                <w:szCs w:val="24"/>
              </w:rPr>
            </w:pPr>
          </w:p>
        </w:tc>
        <w:tc>
          <w:tcPr>
            <w:tcW w:w="2706" w:type="pct"/>
            <w:vAlign w:val="center"/>
          </w:tcPr>
          <w:p w14:paraId="18917D33">
            <w:pPr>
              <w:widowControl/>
              <w:spacing w:line="360" w:lineRule="auto"/>
              <w:jc w:val="center"/>
              <w:rPr>
                <w:rFonts w:ascii="仿宋_GB2312" w:hAnsi="宋体" w:eastAsia="仿宋_GB2312"/>
                <w:sz w:val="24"/>
                <w:szCs w:val="24"/>
              </w:rPr>
            </w:pPr>
            <w:r>
              <w:rPr>
                <w:rFonts w:hint="eastAsia"/>
                <w:color w:val="auto"/>
                <w:sz w:val="21"/>
                <w:szCs w:val="21"/>
                <w:lang w:val="en-US" w:eastAsia="zh-CN"/>
              </w:rPr>
              <w:t>对信息化办工作台进行日常的功能管理、优化和数据更新，完成单位安排的其他协助性工作</w:t>
            </w:r>
            <w:r>
              <w:rPr>
                <w:rFonts w:hint="eastAsia"/>
                <w:color w:val="auto"/>
                <w:sz w:val="21"/>
                <w:szCs w:val="21"/>
                <w:lang w:eastAsia="zh-CN"/>
              </w:rPr>
              <w:t>。</w:t>
            </w:r>
          </w:p>
        </w:tc>
      </w:tr>
    </w:tbl>
    <w:p w14:paraId="50E2646F">
      <w:pPr>
        <w:spacing w:line="360" w:lineRule="auto"/>
        <w:ind w:firstLine="360" w:firstLineChars="150"/>
        <w:rPr>
          <w:rFonts w:ascii="仿宋_GB2312" w:hAnsi="宋体" w:eastAsia="仿宋_GB2312"/>
          <w:i/>
          <w:iCs/>
          <w:sz w:val="24"/>
          <w:szCs w:val="24"/>
        </w:rPr>
      </w:pPr>
    </w:p>
    <w:p w14:paraId="2B22636E">
      <w:pPr>
        <w:widowControl/>
        <w:ind w:firstLine="643" w:firstLineChars="200"/>
        <w:jc w:val="left"/>
        <w:rPr>
          <w:rFonts w:ascii="仿宋_GB2312" w:hAnsi="宋体" w:eastAsia="仿宋_GB2312" w:cs="仿宋"/>
          <w:b/>
          <w:color w:val="000000"/>
          <w:kern w:val="0"/>
          <w:sz w:val="32"/>
          <w:szCs w:val="28"/>
          <w:shd w:val="clear" w:color="auto" w:fill="FFFFFF"/>
        </w:rPr>
      </w:pPr>
      <w:r>
        <w:rPr>
          <w:rFonts w:hint="eastAsia" w:ascii="仿宋_GB2312" w:hAnsi="宋体" w:eastAsia="仿宋_GB2312" w:cs="仿宋"/>
          <w:b/>
          <w:color w:val="000000"/>
          <w:kern w:val="0"/>
          <w:sz w:val="32"/>
          <w:szCs w:val="28"/>
          <w:shd w:val="clear" w:color="auto" w:fill="FFFFFF"/>
        </w:rPr>
        <w:t>三、技术要求</w:t>
      </w:r>
    </w:p>
    <w:p w14:paraId="37F88976">
      <w:pPr>
        <w:spacing w:line="360" w:lineRule="auto"/>
        <w:ind w:firstLine="360" w:firstLineChars="150"/>
        <w:rPr>
          <w:rFonts w:ascii="仿宋_GB2312" w:hAnsi="宋体" w:eastAsia="仿宋_GB2312"/>
          <w:i/>
          <w:sz w:val="24"/>
          <w:szCs w:val="24"/>
          <w:u w:val="single"/>
        </w:rPr>
      </w:pPr>
      <w:r>
        <w:rPr>
          <w:rFonts w:hint="eastAsia" w:ascii="仿宋_GB2312" w:hAnsi="宋体" w:eastAsia="仿宋_GB2312"/>
          <w:i/>
          <w:sz w:val="24"/>
          <w:szCs w:val="24"/>
          <w:u w:val="single"/>
        </w:rPr>
        <w:t>（技术要求是指对采购标的的功能和质量要求，应包括性能、材料、结构、外观、安全，或者服务内容和标准等。信息化建设项目还应包括运行维护、数据共享、安全审查和保密、等级保护、分级保护等要求）</w:t>
      </w:r>
    </w:p>
    <w:p w14:paraId="67B528C4">
      <w:pPr>
        <w:widowControl/>
        <w:shd w:val="clear" w:color="auto" w:fill="FFFFFF"/>
        <w:spacing w:line="360" w:lineRule="auto"/>
        <w:ind w:firstLine="560" w:firstLineChars="200"/>
        <w:rPr>
          <w:rFonts w:ascii="仿宋_GB2312" w:hAnsi="宋体" w:eastAsia="仿宋_GB2312" w:cs="仿宋"/>
          <w:color w:val="000000"/>
          <w:kern w:val="0"/>
          <w:sz w:val="28"/>
          <w:szCs w:val="28"/>
          <w:shd w:val="clear" w:color="auto" w:fill="FFFFFF"/>
        </w:rPr>
      </w:pPr>
      <w:r>
        <w:rPr>
          <w:rFonts w:hint="eastAsia" w:ascii="仿宋_GB2312" w:hAnsi="宋体" w:eastAsia="仿宋_GB2312" w:cs="仿宋"/>
          <w:color w:val="000000"/>
          <w:kern w:val="0"/>
          <w:sz w:val="28"/>
          <w:szCs w:val="28"/>
          <w:shd w:val="clear" w:color="auto" w:fill="FFFFFF"/>
        </w:rPr>
        <w:t>（一）（货物/服务名称1）（数量）</w:t>
      </w:r>
    </w:p>
    <w:p w14:paraId="6ACCAD06">
      <w:pPr>
        <w:widowControl/>
        <w:shd w:val="clear" w:color="auto" w:fill="FFFFFF"/>
        <w:spacing w:line="360" w:lineRule="auto"/>
        <w:ind w:firstLine="480" w:firstLineChars="200"/>
        <w:jc w:val="left"/>
        <w:rPr>
          <w:rFonts w:ascii="仿宋_GB2312" w:hAnsi="宋体" w:eastAsia="仿宋_GB2312"/>
          <w:sz w:val="24"/>
          <w:szCs w:val="24"/>
        </w:rPr>
      </w:pPr>
      <w:r>
        <w:rPr>
          <w:rFonts w:hint="eastAsia" w:ascii="仿宋_GB2312" w:hAnsi="宋体" w:eastAsia="仿宋_GB2312"/>
          <w:sz w:val="24"/>
          <w:szCs w:val="24"/>
        </w:rPr>
        <w:t>1.功能要求：</w:t>
      </w:r>
      <w:r>
        <w:rPr>
          <w:rFonts w:hint="eastAsia" w:ascii="仿宋_GB2312" w:hAnsi="宋体" w:eastAsia="仿宋_GB2312"/>
          <w:i/>
          <w:iCs/>
          <w:sz w:val="24"/>
          <w:szCs w:val="24"/>
        </w:rPr>
        <w:t>（用于开展什么活动，实现什么功能、目标或达到什么性能等）</w:t>
      </w:r>
    </w:p>
    <w:p w14:paraId="701AB00F">
      <w:pPr>
        <w:widowControl/>
        <w:shd w:val="clear" w:color="auto" w:fill="FFFFFF"/>
        <w:spacing w:line="360" w:lineRule="auto"/>
        <w:ind w:firstLine="480" w:firstLineChars="200"/>
        <w:jc w:val="left"/>
        <w:rPr>
          <w:rFonts w:ascii="仿宋_GB2312" w:hAnsi="宋体" w:eastAsia="仿宋_GB2312" w:cs="Arial"/>
          <w:color w:val="333333"/>
          <w:kern w:val="0"/>
          <w:sz w:val="24"/>
          <w:szCs w:val="24"/>
          <w:u w:val="single"/>
        </w:rPr>
      </w:pPr>
      <w:r>
        <w:rPr>
          <w:rFonts w:hint="eastAsia" w:ascii="仿宋_GB2312" w:hAnsi="宋体" w:eastAsia="仿宋_GB2312"/>
          <w:sz w:val="24"/>
          <w:szCs w:val="24"/>
        </w:rPr>
        <w:t>2.应遵循的相关国家标准、行业标准、地方标准等标准、规范：</w:t>
      </w:r>
    </w:p>
    <w:p w14:paraId="574F56FA">
      <w:pPr>
        <w:widowControl/>
        <w:shd w:val="clear" w:color="auto" w:fill="FFFFFF"/>
        <w:spacing w:line="360" w:lineRule="auto"/>
        <w:ind w:firstLine="480" w:firstLineChars="200"/>
        <w:jc w:val="left"/>
        <w:rPr>
          <w:rFonts w:ascii="仿宋_GB2312" w:hAnsi="宋体" w:eastAsia="仿宋_GB2312"/>
          <w:sz w:val="24"/>
          <w:szCs w:val="24"/>
        </w:rPr>
      </w:pPr>
      <w:r>
        <w:rPr>
          <w:rFonts w:hint="eastAsia" w:ascii="仿宋_GB2312" w:hAnsi="宋体" w:eastAsia="仿宋_GB2312"/>
          <w:sz w:val="24"/>
          <w:szCs w:val="24"/>
        </w:rPr>
        <w:t>3.后续运营维护、升级更新、备品备件等要求：</w:t>
      </w:r>
    </w:p>
    <w:p w14:paraId="2CD7C15F">
      <w:pPr>
        <w:spacing w:line="360" w:lineRule="auto"/>
        <w:ind w:firstLine="480" w:firstLineChars="200"/>
        <w:outlineLvl w:val="0"/>
        <w:rPr>
          <w:rFonts w:ascii="仿宋_GB2312" w:hAnsi="宋体" w:eastAsia="仿宋_GB2312"/>
          <w:sz w:val="24"/>
          <w:szCs w:val="24"/>
        </w:rPr>
      </w:pPr>
      <w:r>
        <w:rPr>
          <w:rFonts w:hint="eastAsia" w:ascii="仿宋_GB2312" w:hAnsi="宋体" w:eastAsia="仿宋_GB2312"/>
          <w:sz w:val="24"/>
          <w:szCs w:val="24"/>
        </w:rPr>
        <w:t>4.各项指标要求：</w:t>
      </w:r>
    </w:p>
    <w:tbl>
      <w:tblPr>
        <w:tblStyle w:val="5"/>
        <w:tblW w:w="85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134"/>
        <w:gridCol w:w="1388"/>
        <w:gridCol w:w="2864"/>
        <w:gridCol w:w="2126"/>
      </w:tblGrid>
      <w:tr w14:paraId="6FE88B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5528491E">
            <w:pPr>
              <w:spacing w:line="360" w:lineRule="auto"/>
              <w:jc w:val="center"/>
              <w:rPr>
                <w:rFonts w:ascii="仿宋_GB2312" w:hAnsi="宋体" w:eastAsia="仿宋_GB2312"/>
                <w:b/>
                <w:sz w:val="24"/>
                <w:szCs w:val="24"/>
              </w:rPr>
            </w:pPr>
            <w:r>
              <w:rPr>
                <w:rFonts w:hint="eastAsia" w:ascii="仿宋_GB2312" w:hAnsi="宋体" w:eastAsia="仿宋_GB2312"/>
                <w:b/>
                <w:sz w:val="24"/>
                <w:szCs w:val="24"/>
              </w:rPr>
              <w:t>序号</w:t>
            </w:r>
          </w:p>
        </w:tc>
        <w:tc>
          <w:tcPr>
            <w:tcW w:w="1134" w:type="dxa"/>
            <w:vAlign w:val="center"/>
          </w:tcPr>
          <w:p w14:paraId="2707C54A">
            <w:pPr>
              <w:widowControl/>
              <w:spacing w:line="360" w:lineRule="auto"/>
              <w:jc w:val="center"/>
              <w:rPr>
                <w:rFonts w:ascii="仿宋_GB2312" w:hAnsi="宋体" w:eastAsia="仿宋_GB2312"/>
                <w:b/>
                <w:sz w:val="24"/>
                <w:szCs w:val="24"/>
              </w:rPr>
            </w:pPr>
            <w:r>
              <w:rPr>
                <w:rFonts w:hint="eastAsia" w:ascii="仿宋_GB2312" w:hAnsi="宋体" w:eastAsia="仿宋_GB2312"/>
                <w:b/>
                <w:sz w:val="24"/>
                <w:szCs w:val="24"/>
              </w:rPr>
              <w:t>指标项</w:t>
            </w:r>
          </w:p>
        </w:tc>
        <w:tc>
          <w:tcPr>
            <w:tcW w:w="1388" w:type="dxa"/>
            <w:vAlign w:val="center"/>
          </w:tcPr>
          <w:p w14:paraId="3E0D4749">
            <w:pPr>
              <w:widowControl/>
              <w:spacing w:line="360" w:lineRule="auto"/>
              <w:jc w:val="center"/>
              <w:rPr>
                <w:rFonts w:ascii="仿宋_GB2312" w:hAnsi="宋体" w:eastAsia="仿宋_GB2312"/>
                <w:b/>
                <w:sz w:val="24"/>
                <w:szCs w:val="24"/>
              </w:rPr>
            </w:pPr>
            <w:r>
              <w:rPr>
                <w:rFonts w:hint="eastAsia" w:ascii="仿宋_GB2312" w:hAnsi="宋体" w:eastAsia="仿宋_GB2312"/>
                <w:b/>
                <w:sz w:val="24"/>
                <w:szCs w:val="24"/>
              </w:rPr>
              <w:t>重要性</w:t>
            </w:r>
          </w:p>
        </w:tc>
        <w:tc>
          <w:tcPr>
            <w:tcW w:w="2864" w:type="dxa"/>
            <w:vAlign w:val="center"/>
          </w:tcPr>
          <w:p w14:paraId="27930E57">
            <w:pPr>
              <w:widowControl/>
              <w:spacing w:line="360" w:lineRule="auto"/>
              <w:jc w:val="center"/>
              <w:rPr>
                <w:rFonts w:ascii="仿宋_GB2312" w:hAnsi="宋体" w:eastAsia="仿宋_GB2312"/>
                <w:b/>
                <w:sz w:val="24"/>
                <w:szCs w:val="24"/>
              </w:rPr>
            </w:pPr>
            <w:r>
              <w:rPr>
                <w:rFonts w:hint="eastAsia" w:ascii="仿宋_GB2312" w:hAnsi="宋体" w:eastAsia="仿宋_GB2312"/>
                <w:b/>
                <w:sz w:val="24"/>
                <w:szCs w:val="24"/>
              </w:rPr>
              <w:t>指标要求</w:t>
            </w:r>
          </w:p>
        </w:tc>
        <w:tc>
          <w:tcPr>
            <w:tcW w:w="2126" w:type="dxa"/>
            <w:vAlign w:val="center"/>
          </w:tcPr>
          <w:p w14:paraId="6D38CB0A">
            <w:pPr>
              <w:widowControl/>
              <w:spacing w:line="360" w:lineRule="auto"/>
              <w:jc w:val="center"/>
              <w:rPr>
                <w:rFonts w:ascii="仿宋_GB2312" w:hAnsi="宋体" w:eastAsia="仿宋_GB2312"/>
                <w:b/>
                <w:sz w:val="24"/>
                <w:szCs w:val="24"/>
              </w:rPr>
            </w:pPr>
            <w:r>
              <w:rPr>
                <w:rFonts w:hint="eastAsia" w:ascii="仿宋_GB2312" w:hAnsi="宋体" w:eastAsia="仿宋_GB2312"/>
                <w:b/>
                <w:sz w:val="24"/>
                <w:szCs w:val="24"/>
              </w:rPr>
              <w:t>证明材料要求</w:t>
            </w:r>
          </w:p>
        </w:tc>
      </w:tr>
      <w:tr w14:paraId="335D95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59907C66">
            <w:pPr>
              <w:spacing w:line="360" w:lineRule="auto"/>
              <w:jc w:val="center"/>
              <w:rPr>
                <w:rFonts w:ascii="仿宋_GB2312" w:hAnsi="宋体" w:eastAsia="仿宋_GB2312"/>
                <w:sz w:val="24"/>
                <w:szCs w:val="24"/>
              </w:rPr>
            </w:pPr>
            <w:r>
              <w:rPr>
                <w:rFonts w:hint="eastAsia" w:ascii="仿宋_GB2312" w:hAnsi="宋体" w:eastAsia="仿宋_GB2312"/>
                <w:sz w:val="24"/>
                <w:szCs w:val="24"/>
              </w:rPr>
              <w:t>1</w:t>
            </w:r>
          </w:p>
        </w:tc>
        <w:tc>
          <w:tcPr>
            <w:tcW w:w="1134" w:type="dxa"/>
            <w:vAlign w:val="center"/>
          </w:tcPr>
          <w:p w14:paraId="0FD74342">
            <w:pPr>
              <w:widowControl/>
              <w:spacing w:line="360" w:lineRule="auto"/>
              <w:jc w:val="center"/>
              <w:rPr>
                <w:rFonts w:hint="default" w:ascii="仿宋_GB2312" w:hAnsi="宋体" w:eastAsia="仿宋_GB2312"/>
                <w:sz w:val="24"/>
                <w:szCs w:val="24"/>
                <w:lang w:val="en-US" w:eastAsia="zh-CN"/>
              </w:rPr>
            </w:pPr>
            <w:r>
              <w:rPr>
                <w:rFonts w:hint="eastAsia" w:ascii="仿宋_GB2312" w:hAnsi="宋体" w:eastAsia="仿宋_GB2312"/>
                <w:sz w:val="24"/>
                <w:szCs w:val="24"/>
                <w:lang w:val="en-US" w:eastAsia="zh-CN"/>
              </w:rPr>
              <w:t>低代码应用开发</w:t>
            </w:r>
          </w:p>
        </w:tc>
        <w:tc>
          <w:tcPr>
            <w:tcW w:w="1388" w:type="dxa"/>
            <w:vAlign w:val="center"/>
          </w:tcPr>
          <w:p w14:paraId="0C544944">
            <w:pPr>
              <w:widowControl/>
              <w:spacing w:line="360" w:lineRule="auto"/>
              <w:jc w:val="center"/>
              <w:rPr>
                <w:rFonts w:ascii="仿宋_GB2312" w:hAnsi="宋体" w:eastAsia="仿宋_GB2312"/>
                <w:sz w:val="24"/>
                <w:szCs w:val="24"/>
              </w:rPr>
            </w:pPr>
            <w:r>
              <w:rPr>
                <w:rFonts w:hint="eastAsia" w:ascii="仿宋_GB2312" w:hAnsi="宋体" w:eastAsia="仿宋_GB2312" w:cs="宋体"/>
                <w:snapToGrid w:val="0"/>
                <w:kern w:val="0"/>
                <w:sz w:val="24"/>
                <w:szCs w:val="24"/>
                <w:lang w:val="zh-CN"/>
              </w:rPr>
              <w:t>★</w:t>
            </w:r>
          </w:p>
        </w:tc>
        <w:tc>
          <w:tcPr>
            <w:tcW w:w="2864" w:type="dxa"/>
            <w:shd w:val="clear"/>
            <w:vAlign w:val="center"/>
          </w:tcPr>
          <w:p w14:paraId="3891D330">
            <w:pPr>
              <w:widowControl/>
              <w:spacing w:line="360" w:lineRule="auto"/>
              <w:jc w:val="left"/>
              <w:rPr>
                <w:rFonts w:ascii="仿宋_GB2312" w:hAnsi="宋体" w:eastAsia="仿宋_GB2312" w:cstheme="minorBidi"/>
                <w:kern w:val="2"/>
                <w:sz w:val="24"/>
                <w:szCs w:val="24"/>
                <w:lang w:val="en-US" w:eastAsia="zh-CN" w:bidi="ar-SA"/>
              </w:rPr>
            </w:pPr>
            <w:r>
              <w:rPr>
                <w:sz w:val="21"/>
                <w:szCs w:val="21"/>
              </w:rPr>
              <w:t>基于我校现有低代码平台，</w:t>
            </w:r>
            <w:r>
              <w:rPr>
                <w:rFonts w:hint="eastAsia"/>
                <w:sz w:val="21"/>
                <w:szCs w:val="21"/>
                <w:lang w:val="en-US" w:eastAsia="zh-CN"/>
              </w:rPr>
              <w:t>根据</w:t>
            </w:r>
            <w:r>
              <w:rPr>
                <w:sz w:val="21"/>
                <w:szCs w:val="21"/>
              </w:rPr>
              <w:t>各学院、职能部门</w:t>
            </w:r>
            <w:r>
              <w:rPr>
                <w:rFonts w:hint="eastAsia"/>
                <w:sz w:val="21"/>
                <w:szCs w:val="21"/>
                <w:lang w:val="en-US" w:eastAsia="zh-CN"/>
              </w:rPr>
              <w:t>日常办公</w:t>
            </w:r>
            <w:r>
              <w:rPr>
                <w:sz w:val="21"/>
                <w:szCs w:val="21"/>
              </w:rPr>
              <w:t>信息化需求，</w:t>
            </w:r>
            <w:r>
              <w:rPr>
                <w:rFonts w:ascii="宋体" w:hAnsi="宋体" w:eastAsia="宋体" w:cs="宋体"/>
                <w:sz w:val="21"/>
                <w:szCs w:val="21"/>
              </w:rPr>
              <w:t>采用模板化可视化方式完成微应用快速搭建与基础适配配置。</w:t>
            </w:r>
          </w:p>
        </w:tc>
        <w:tc>
          <w:tcPr>
            <w:tcW w:w="2126" w:type="dxa"/>
            <w:vAlign w:val="center"/>
          </w:tcPr>
          <w:p w14:paraId="30EA5C45">
            <w:pPr>
              <w:widowControl/>
              <w:spacing w:line="360" w:lineRule="auto"/>
              <w:jc w:val="center"/>
              <w:rPr>
                <w:rFonts w:ascii="仿宋_GB2312" w:hAnsi="宋体" w:eastAsia="仿宋_GB2312"/>
                <w:sz w:val="24"/>
                <w:szCs w:val="24"/>
              </w:rPr>
            </w:pPr>
          </w:p>
        </w:tc>
      </w:tr>
      <w:tr w14:paraId="4E5048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7D320BF6">
            <w:pPr>
              <w:spacing w:line="360" w:lineRule="auto"/>
              <w:jc w:val="center"/>
              <w:rPr>
                <w:rFonts w:ascii="仿宋_GB2312" w:hAnsi="宋体" w:eastAsia="仿宋_GB2312"/>
                <w:sz w:val="24"/>
                <w:szCs w:val="24"/>
              </w:rPr>
            </w:pPr>
            <w:r>
              <w:rPr>
                <w:rFonts w:hint="eastAsia" w:ascii="仿宋_GB2312" w:hAnsi="宋体" w:eastAsia="仿宋_GB2312"/>
                <w:sz w:val="24"/>
                <w:szCs w:val="24"/>
              </w:rPr>
              <w:t>2</w:t>
            </w:r>
          </w:p>
        </w:tc>
        <w:tc>
          <w:tcPr>
            <w:tcW w:w="1134" w:type="dxa"/>
            <w:vAlign w:val="center"/>
          </w:tcPr>
          <w:p w14:paraId="45B1C8F9">
            <w:pPr>
              <w:widowControl/>
              <w:spacing w:line="360" w:lineRule="auto"/>
              <w:jc w:val="center"/>
              <w:rPr>
                <w:rFonts w:ascii="仿宋_GB2312" w:hAnsi="宋体" w:eastAsia="仿宋_GB2312"/>
                <w:sz w:val="24"/>
                <w:szCs w:val="24"/>
              </w:rPr>
            </w:pPr>
            <w:r>
              <w:rPr>
                <w:rFonts w:hint="eastAsia" w:ascii="仿宋_GB2312" w:hAnsi="宋体" w:eastAsia="仿宋_GB2312"/>
                <w:sz w:val="24"/>
                <w:szCs w:val="24"/>
                <w:lang w:val="en-US" w:eastAsia="zh-CN"/>
              </w:rPr>
              <w:t>智能填报开发</w:t>
            </w:r>
          </w:p>
        </w:tc>
        <w:tc>
          <w:tcPr>
            <w:tcW w:w="1388" w:type="dxa"/>
            <w:vAlign w:val="center"/>
          </w:tcPr>
          <w:p w14:paraId="064F7CAD">
            <w:pPr>
              <w:widowControl/>
              <w:spacing w:line="360" w:lineRule="auto"/>
              <w:jc w:val="center"/>
              <w:rPr>
                <w:rFonts w:ascii="仿宋_GB2312" w:hAnsi="宋体" w:eastAsia="仿宋_GB2312"/>
                <w:sz w:val="24"/>
                <w:szCs w:val="24"/>
              </w:rPr>
            </w:pPr>
            <w:r>
              <w:rPr>
                <w:rFonts w:hint="eastAsia" w:ascii="仿宋_GB2312" w:hAnsi="宋体" w:eastAsia="仿宋_GB2312" w:cs="宋体"/>
                <w:snapToGrid w:val="0"/>
                <w:kern w:val="0"/>
                <w:sz w:val="24"/>
                <w:szCs w:val="24"/>
                <w:lang w:val="zh-CN"/>
              </w:rPr>
              <w:t>★</w:t>
            </w:r>
          </w:p>
        </w:tc>
        <w:tc>
          <w:tcPr>
            <w:tcW w:w="2864" w:type="dxa"/>
            <w:shd w:val="clear"/>
            <w:vAlign w:val="center"/>
          </w:tcPr>
          <w:p w14:paraId="73CE9E50">
            <w:pPr>
              <w:widowControl/>
              <w:spacing w:line="360" w:lineRule="auto"/>
              <w:jc w:val="left"/>
              <w:rPr>
                <w:rFonts w:ascii="仿宋_GB2312" w:hAnsi="宋体" w:eastAsia="仿宋_GB2312" w:cstheme="minorBidi"/>
                <w:kern w:val="2"/>
                <w:sz w:val="24"/>
                <w:szCs w:val="24"/>
                <w:lang w:val="en-US" w:eastAsia="zh-CN" w:bidi="ar-SA"/>
              </w:rPr>
            </w:pPr>
            <w:r>
              <w:rPr>
                <w:rFonts w:hint="default" w:asciiTheme="minorHAnsi" w:hAnsiTheme="minorHAnsi" w:eastAsiaTheme="minorEastAsia" w:cstheme="minorBidi"/>
                <w:color w:val="auto"/>
                <w:kern w:val="2"/>
                <w:sz w:val="21"/>
                <w:szCs w:val="21"/>
                <w:lang w:val="en-US" w:eastAsia="zh-CN" w:bidi="ar-SA"/>
              </w:rPr>
              <w:t>根据业务需求配置标准化表单字段与流程；调优专属智能体，</w:t>
            </w:r>
            <w:r>
              <w:rPr>
                <w:rFonts w:hint="eastAsia" w:cstheme="minorBidi"/>
                <w:color w:val="auto"/>
                <w:kern w:val="2"/>
                <w:sz w:val="21"/>
                <w:szCs w:val="21"/>
                <w:lang w:val="en-US" w:eastAsia="zh-CN" w:bidi="ar-SA"/>
              </w:rPr>
              <w:t>根据基础数据及</w:t>
            </w:r>
            <w:r>
              <w:rPr>
                <w:rFonts w:hint="default" w:asciiTheme="minorHAnsi" w:hAnsiTheme="minorHAnsi" w:eastAsiaTheme="minorEastAsia" w:cstheme="minorBidi"/>
                <w:color w:val="auto"/>
                <w:kern w:val="2"/>
                <w:sz w:val="21"/>
                <w:szCs w:val="21"/>
                <w:lang w:val="en-US" w:eastAsia="zh-CN" w:bidi="ar-SA"/>
              </w:rPr>
              <w:t>历史数据自动</w:t>
            </w:r>
            <w:r>
              <w:rPr>
                <w:rFonts w:hint="eastAsia" w:cstheme="minorBidi"/>
                <w:color w:val="auto"/>
                <w:kern w:val="2"/>
                <w:sz w:val="21"/>
                <w:szCs w:val="21"/>
                <w:lang w:val="en-US" w:eastAsia="zh-CN" w:bidi="ar-SA"/>
              </w:rPr>
              <w:t>填表</w:t>
            </w:r>
            <w:r>
              <w:rPr>
                <w:rFonts w:hint="default" w:asciiTheme="minorHAnsi" w:hAnsiTheme="minorHAnsi" w:eastAsiaTheme="minorEastAsia" w:cstheme="minorBidi"/>
                <w:color w:val="auto"/>
                <w:kern w:val="2"/>
                <w:sz w:val="21"/>
                <w:szCs w:val="21"/>
                <w:lang w:val="en-US" w:eastAsia="zh-CN" w:bidi="ar-SA"/>
              </w:rPr>
              <w:t>。</w:t>
            </w:r>
          </w:p>
        </w:tc>
        <w:tc>
          <w:tcPr>
            <w:tcW w:w="2126" w:type="dxa"/>
            <w:vAlign w:val="center"/>
          </w:tcPr>
          <w:p w14:paraId="7455FC44">
            <w:pPr>
              <w:widowControl/>
              <w:spacing w:line="360" w:lineRule="auto"/>
              <w:jc w:val="center"/>
              <w:rPr>
                <w:rFonts w:ascii="仿宋_GB2312" w:hAnsi="宋体" w:eastAsia="仿宋_GB2312"/>
                <w:sz w:val="24"/>
                <w:szCs w:val="24"/>
              </w:rPr>
            </w:pPr>
          </w:p>
        </w:tc>
      </w:tr>
      <w:tr w14:paraId="7D952B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3AFFAFEB">
            <w:pPr>
              <w:spacing w:line="360" w:lineRule="auto"/>
              <w:jc w:val="center"/>
              <w:rPr>
                <w:rFonts w:ascii="仿宋_GB2312" w:hAnsi="宋体" w:eastAsia="仿宋_GB2312"/>
                <w:sz w:val="24"/>
                <w:szCs w:val="24"/>
              </w:rPr>
            </w:pPr>
            <w:r>
              <w:rPr>
                <w:rFonts w:hint="eastAsia" w:ascii="仿宋_GB2312" w:hAnsi="宋体" w:eastAsia="仿宋_GB2312"/>
                <w:sz w:val="24"/>
                <w:szCs w:val="24"/>
              </w:rPr>
              <w:t>3</w:t>
            </w:r>
          </w:p>
        </w:tc>
        <w:tc>
          <w:tcPr>
            <w:tcW w:w="1134" w:type="dxa"/>
            <w:vAlign w:val="center"/>
          </w:tcPr>
          <w:p w14:paraId="1E94ED44">
            <w:pPr>
              <w:widowControl/>
              <w:spacing w:line="360" w:lineRule="auto"/>
              <w:jc w:val="center"/>
              <w:rPr>
                <w:rFonts w:hint="eastAsia" w:ascii="仿宋_GB2312" w:hAnsi="宋体" w:eastAsia="仿宋_GB2312"/>
                <w:sz w:val="24"/>
                <w:szCs w:val="24"/>
                <w:lang w:val="en-US" w:eastAsia="zh-CN"/>
              </w:rPr>
            </w:pPr>
            <w:r>
              <w:rPr>
                <w:rFonts w:hint="eastAsia" w:ascii="仿宋_GB2312" w:hAnsi="宋体" w:eastAsia="仿宋_GB2312"/>
                <w:sz w:val="24"/>
                <w:szCs w:val="24"/>
                <w:lang w:val="en-US" w:eastAsia="zh-CN"/>
              </w:rPr>
              <w:t>需求分析梳理</w:t>
            </w:r>
          </w:p>
        </w:tc>
        <w:tc>
          <w:tcPr>
            <w:tcW w:w="1388" w:type="dxa"/>
            <w:vAlign w:val="center"/>
          </w:tcPr>
          <w:p w14:paraId="5B9551FC">
            <w:pPr>
              <w:widowControl/>
              <w:spacing w:line="360" w:lineRule="auto"/>
              <w:jc w:val="center"/>
              <w:rPr>
                <w:rFonts w:ascii="仿宋_GB2312" w:hAnsi="宋体" w:eastAsia="仿宋_GB2312"/>
                <w:sz w:val="24"/>
                <w:szCs w:val="24"/>
              </w:rPr>
            </w:pPr>
            <w:r>
              <w:rPr>
                <w:rFonts w:hint="eastAsia" w:ascii="仿宋_GB2312" w:hAnsi="宋体" w:eastAsia="仿宋_GB2312" w:cs="宋体"/>
                <w:snapToGrid w:val="0"/>
                <w:kern w:val="0"/>
                <w:sz w:val="24"/>
                <w:szCs w:val="24"/>
                <w:lang w:val="zh-CN"/>
              </w:rPr>
              <w:t>#</w:t>
            </w:r>
          </w:p>
        </w:tc>
        <w:tc>
          <w:tcPr>
            <w:tcW w:w="2864" w:type="dxa"/>
            <w:shd w:val="clear"/>
            <w:vAlign w:val="center"/>
          </w:tcPr>
          <w:p w14:paraId="7A58A745">
            <w:pPr>
              <w:widowControl/>
              <w:spacing w:line="360" w:lineRule="auto"/>
              <w:jc w:val="left"/>
              <w:rPr>
                <w:rFonts w:ascii="仿宋_GB2312" w:hAnsi="宋体" w:eastAsia="仿宋_GB2312" w:cstheme="minorBidi"/>
                <w:kern w:val="2"/>
                <w:sz w:val="24"/>
                <w:szCs w:val="24"/>
                <w:lang w:val="en-US" w:eastAsia="zh-CN" w:bidi="ar-SA"/>
              </w:rPr>
            </w:pPr>
            <w:r>
              <w:rPr>
                <w:sz w:val="21"/>
                <w:szCs w:val="21"/>
              </w:rPr>
              <w:t>遵循标准化开发流程，</w:t>
            </w:r>
            <w:r>
              <w:rPr>
                <w:rFonts w:ascii="宋体" w:hAnsi="宋体" w:eastAsia="宋体" w:cs="宋体"/>
                <w:sz w:val="21"/>
                <w:szCs w:val="21"/>
              </w:rPr>
              <w:t>对接各业务部门实际业务场景，收集梳理基础使用需求，完成应用页面规划、基础功能梳理及配套说明文档编制。</w:t>
            </w:r>
          </w:p>
        </w:tc>
        <w:tc>
          <w:tcPr>
            <w:tcW w:w="2126" w:type="dxa"/>
            <w:vAlign w:val="center"/>
          </w:tcPr>
          <w:p w14:paraId="776E3802">
            <w:pPr>
              <w:widowControl/>
              <w:spacing w:line="360" w:lineRule="auto"/>
              <w:jc w:val="center"/>
              <w:rPr>
                <w:rFonts w:ascii="仿宋_GB2312" w:hAnsi="宋体" w:eastAsia="仿宋_GB2312"/>
                <w:sz w:val="24"/>
                <w:szCs w:val="24"/>
              </w:rPr>
            </w:pPr>
          </w:p>
        </w:tc>
      </w:tr>
      <w:tr w14:paraId="4B159B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517D440E">
            <w:pPr>
              <w:spacing w:line="360" w:lineRule="auto"/>
              <w:jc w:val="center"/>
              <w:rPr>
                <w:rFonts w:hint="eastAsia" w:ascii="仿宋_GB2312" w:hAnsi="宋体" w:eastAsia="仿宋_GB2312"/>
                <w:sz w:val="24"/>
                <w:szCs w:val="24"/>
                <w:lang w:eastAsia="zh-CN"/>
              </w:rPr>
            </w:pPr>
            <w:r>
              <w:rPr>
                <w:rFonts w:hint="eastAsia" w:ascii="仿宋_GB2312" w:hAnsi="宋体" w:eastAsia="仿宋_GB2312"/>
                <w:sz w:val="24"/>
                <w:szCs w:val="24"/>
                <w:lang w:val="en-US" w:eastAsia="zh-CN"/>
              </w:rPr>
              <w:t>4</w:t>
            </w:r>
          </w:p>
        </w:tc>
        <w:tc>
          <w:tcPr>
            <w:tcW w:w="1134" w:type="dxa"/>
            <w:vAlign w:val="center"/>
          </w:tcPr>
          <w:p w14:paraId="4B9D71C8">
            <w:pPr>
              <w:widowControl/>
              <w:spacing w:line="360" w:lineRule="auto"/>
              <w:jc w:val="center"/>
              <w:rPr>
                <w:rFonts w:hint="default" w:ascii="仿宋_GB2312" w:hAnsi="宋体" w:eastAsia="仿宋_GB2312"/>
                <w:sz w:val="24"/>
                <w:szCs w:val="24"/>
                <w:lang w:val="en-US" w:eastAsia="zh-CN"/>
              </w:rPr>
            </w:pPr>
            <w:r>
              <w:rPr>
                <w:rFonts w:hint="eastAsia" w:ascii="仿宋_GB2312" w:hAnsi="宋体" w:eastAsia="仿宋_GB2312"/>
                <w:sz w:val="24"/>
                <w:szCs w:val="24"/>
                <w:lang w:val="en-US" w:eastAsia="zh-CN"/>
              </w:rPr>
              <w:t>轻应用日常运维</w:t>
            </w:r>
          </w:p>
        </w:tc>
        <w:tc>
          <w:tcPr>
            <w:tcW w:w="1388" w:type="dxa"/>
            <w:vAlign w:val="center"/>
          </w:tcPr>
          <w:p w14:paraId="1AC8A7FC">
            <w:pPr>
              <w:widowControl/>
              <w:spacing w:line="360" w:lineRule="auto"/>
              <w:jc w:val="center"/>
              <w:rPr>
                <w:rFonts w:ascii="仿宋_GB2312" w:hAnsi="宋体" w:eastAsia="仿宋_GB2312"/>
                <w:sz w:val="24"/>
                <w:szCs w:val="24"/>
              </w:rPr>
            </w:pPr>
            <w:r>
              <w:rPr>
                <w:rFonts w:hint="eastAsia" w:ascii="仿宋_GB2312" w:hAnsi="宋体" w:eastAsia="仿宋_GB2312" w:cs="宋体"/>
                <w:snapToGrid w:val="0"/>
                <w:kern w:val="0"/>
                <w:sz w:val="24"/>
                <w:szCs w:val="24"/>
                <w:lang w:val="zh-CN"/>
              </w:rPr>
              <w:t>#</w:t>
            </w:r>
          </w:p>
        </w:tc>
        <w:tc>
          <w:tcPr>
            <w:tcW w:w="2864" w:type="dxa"/>
            <w:shd w:val="clear"/>
            <w:vAlign w:val="center"/>
          </w:tcPr>
          <w:p w14:paraId="2E57B062">
            <w:pPr>
              <w:widowControl/>
              <w:spacing w:line="360" w:lineRule="auto"/>
              <w:jc w:val="left"/>
              <w:rPr>
                <w:rFonts w:ascii="仿宋_GB2312" w:hAnsi="宋体" w:eastAsia="仿宋_GB2312" w:cstheme="minorBidi"/>
                <w:kern w:val="2"/>
                <w:sz w:val="24"/>
                <w:szCs w:val="24"/>
                <w:lang w:val="en-US" w:eastAsia="zh-CN" w:bidi="ar-SA"/>
              </w:rPr>
            </w:pPr>
            <w:r>
              <w:rPr>
                <w:sz w:val="21"/>
                <w:szCs w:val="21"/>
              </w:rPr>
              <w:t>对已上线微应用及校内信息化相关平台的日常运行值守、常规故障排查、页面内容微调与小功能配置迭代优化。</w:t>
            </w:r>
          </w:p>
        </w:tc>
        <w:tc>
          <w:tcPr>
            <w:tcW w:w="2126" w:type="dxa"/>
            <w:vAlign w:val="center"/>
          </w:tcPr>
          <w:p w14:paraId="15EF6B0A">
            <w:pPr>
              <w:widowControl/>
              <w:spacing w:line="360" w:lineRule="auto"/>
              <w:jc w:val="center"/>
              <w:rPr>
                <w:rFonts w:ascii="仿宋_GB2312" w:hAnsi="宋体" w:eastAsia="仿宋_GB2312"/>
                <w:sz w:val="24"/>
                <w:szCs w:val="24"/>
              </w:rPr>
            </w:pPr>
          </w:p>
        </w:tc>
      </w:tr>
      <w:tr w14:paraId="15F219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72F7F143">
            <w:pPr>
              <w:spacing w:line="360" w:lineRule="auto"/>
              <w:jc w:val="center"/>
              <w:rPr>
                <w:rFonts w:hint="eastAsia" w:ascii="仿宋_GB2312" w:hAnsi="宋体" w:eastAsia="仿宋_GB2312"/>
                <w:sz w:val="24"/>
                <w:szCs w:val="24"/>
                <w:lang w:val="en-US" w:eastAsia="zh-CN"/>
              </w:rPr>
            </w:pPr>
            <w:r>
              <w:rPr>
                <w:rFonts w:hint="eastAsia" w:ascii="仿宋_GB2312" w:hAnsi="宋体" w:eastAsia="仿宋_GB2312"/>
                <w:sz w:val="24"/>
                <w:szCs w:val="24"/>
                <w:lang w:val="en-US" w:eastAsia="zh-CN"/>
              </w:rPr>
              <w:t>5</w:t>
            </w:r>
          </w:p>
        </w:tc>
        <w:tc>
          <w:tcPr>
            <w:tcW w:w="1134" w:type="dxa"/>
            <w:vAlign w:val="center"/>
          </w:tcPr>
          <w:p w14:paraId="62D47F59">
            <w:pPr>
              <w:widowControl/>
              <w:spacing w:line="360" w:lineRule="auto"/>
              <w:jc w:val="center"/>
              <w:rPr>
                <w:rFonts w:hint="default" w:ascii="仿宋_GB2312" w:hAnsi="宋体" w:eastAsia="仿宋_GB2312"/>
                <w:sz w:val="24"/>
                <w:szCs w:val="24"/>
                <w:lang w:val="en-US" w:eastAsia="zh-CN"/>
              </w:rPr>
            </w:pPr>
            <w:r>
              <w:rPr>
                <w:rFonts w:hint="eastAsia" w:ascii="仿宋_GB2312" w:hAnsi="宋体" w:eastAsia="仿宋_GB2312"/>
                <w:sz w:val="24"/>
                <w:szCs w:val="24"/>
                <w:lang w:val="en-US" w:eastAsia="zh-CN"/>
              </w:rPr>
              <w:t>信息化系统运维优化</w:t>
            </w:r>
          </w:p>
        </w:tc>
        <w:tc>
          <w:tcPr>
            <w:tcW w:w="1388" w:type="dxa"/>
            <w:vAlign w:val="center"/>
          </w:tcPr>
          <w:p w14:paraId="60098ED5">
            <w:pPr>
              <w:widowControl/>
              <w:spacing w:line="360" w:lineRule="auto"/>
              <w:jc w:val="center"/>
              <w:rPr>
                <w:rFonts w:ascii="仿宋_GB2312" w:hAnsi="宋体" w:eastAsia="仿宋_GB2312"/>
                <w:sz w:val="24"/>
                <w:szCs w:val="24"/>
              </w:rPr>
            </w:pPr>
            <w:r>
              <w:rPr>
                <w:rFonts w:hint="eastAsia" w:ascii="仿宋_GB2312" w:hAnsi="宋体" w:eastAsia="仿宋_GB2312" w:cs="宋体"/>
                <w:snapToGrid w:val="0"/>
                <w:kern w:val="0"/>
                <w:sz w:val="24"/>
                <w:szCs w:val="24"/>
                <w:lang w:val="zh-CN"/>
              </w:rPr>
              <w:t>#</w:t>
            </w:r>
          </w:p>
        </w:tc>
        <w:tc>
          <w:tcPr>
            <w:tcW w:w="2864" w:type="dxa"/>
            <w:shd w:val="clear"/>
            <w:vAlign w:val="center"/>
          </w:tcPr>
          <w:p w14:paraId="65E98D2F">
            <w:pPr>
              <w:widowControl/>
              <w:spacing w:line="360" w:lineRule="auto"/>
              <w:jc w:val="left"/>
              <w:rPr>
                <w:rFonts w:ascii="仿宋_GB2312" w:hAnsi="宋体" w:eastAsia="仿宋_GB2312" w:cstheme="minorBidi"/>
                <w:kern w:val="2"/>
                <w:sz w:val="24"/>
                <w:szCs w:val="24"/>
                <w:lang w:val="en-US" w:eastAsia="zh-CN" w:bidi="ar-SA"/>
              </w:rPr>
            </w:pPr>
            <w:r>
              <w:rPr>
                <w:rFonts w:hint="eastAsia"/>
                <w:sz w:val="21"/>
                <w:szCs w:val="21"/>
                <w:lang w:val="en-US" w:eastAsia="zh-CN"/>
              </w:rPr>
              <w:t>信息化项目管理系统、信息系统综合管理平台等系统</w:t>
            </w:r>
            <w:r>
              <w:rPr>
                <w:sz w:val="21"/>
                <w:szCs w:val="21"/>
              </w:rPr>
              <w:t>的日常运行保障、常规功能测试、版本迭代及整体性能微调升级工作</w:t>
            </w:r>
            <w:r>
              <w:rPr>
                <w:rFonts w:hint="eastAsia"/>
                <w:sz w:val="21"/>
                <w:szCs w:val="21"/>
                <w:lang w:eastAsia="zh-CN"/>
              </w:rPr>
              <w:t>，配合做好系统业务数据的统计、维护工作。</w:t>
            </w:r>
          </w:p>
        </w:tc>
        <w:tc>
          <w:tcPr>
            <w:tcW w:w="2126" w:type="dxa"/>
            <w:vAlign w:val="center"/>
          </w:tcPr>
          <w:p w14:paraId="367FA200">
            <w:pPr>
              <w:widowControl/>
              <w:spacing w:line="360" w:lineRule="auto"/>
              <w:jc w:val="center"/>
              <w:rPr>
                <w:rFonts w:ascii="仿宋_GB2312" w:hAnsi="宋体" w:eastAsia="仿宋_GB2312"/>
                <w:sz w:val="24"/>
                <w:szCs w:val="24"/>
              </w:rPr>
            </w:pPr>
          </w:p>
        </w:tc>
      </w:tr>
      <w:tr w14:paraId="5C25D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66B575A2">
            <w:pPr>
              <w:spacing w:line="360" w:lineRule="auto"/>
              <w:jc w:val="center"/>
              <w:rPr>
                <w:rFonts w:hint="eastAsia" w:ascii="仿宋_GB2312" w:hAnsi="宋体" w:eastAsia="仿宋_GB2312"/>
                <w:sz w:val="24"/>
                <w:szCs w:val="24"/>
                <w:lang w:val="en-US" w:eastAsia="zh-CN"/>
              </w:rPr>
            </w:pPr>
            <w:r>
              <w:rPr>
                <w:rFonts w:hint="eastAsia" w:ascii="仿宋_GB2312" w:hAnsi="宋体" w:eastAsia="仿宋_GB2312"/>
                <w:sz w:val="24"/>
                <w:szCs w:val="24"/>
                <w:lang w:val="en-US" w:eastAsia="zh-CN"/>
              </w:rPr>
              <w:t>6</w:t>
            </w:r>
          </w:p>
        </w:tc>
        <w:tc>
          <w:tcPr>
            <w:tcW w:w="1134" w:type="dxa"/>
            <w:vAlign w:val="center"/>
          </w:tcPr>
          <w:p w14:paraId="4065C3B0">
            <w:pPr>
              <w:widowControl/>
              <w:spacing w:line="360" w:lineRule="auto"/>
              <w:jc w:val="center"/>
              <w:rPr>
                <w:rFonts w:hint="default" w:ascii="仿宋_GB2312" w:hAnsi="宋体" w:eastAsia="仿宋_GB2312"/>
                <w:sz w:val="24"/>
                <w:szCs w:val="24"/>
                <w:lang w:val="en-US" w:eastAsia="zh-CN"/>
              </w:rPr>
            </w:pPr>
            <w:r>
              <w:rPr>
                <w:rFonts w:hint="eastAsia" w:ascii="仿宋_GB2312" w:hAnsi="宋体" w:eastAsia="仿宋_GB2312"/>
                <w:sz w:val="24"/>
                <w:szCs w:val="24"/>
                <w:lang w:val="en-US" w:eastAsia="zh-CN"/>
              </w:rPr>
              <w:t>信息化办工作台运维</w:t>
            </w:r>
          </w:p>
        </w:tc>
        <w:tc>
          <w:tcPr>
            <w:tcW w:w="1388" w:type="dxa"/>
            <w:vAlign w:val="center"/>
          </w:tcPr>
          <w:p w14:paraId="37F9E51A">
            <w:pPr>
              <w:widowControl/>
              <w:spacing w:line="360" w:lineRule="auto"/>
              <w:jc w:val="center"/>
              <w:rPr>
                <w:rFonts w:ascii="仿宋_GB2312" w:hAnsi="宋体" w:eastAsia="仿宋_GB2312"/>
                <w:sz w:val="24"/>
                <w:szCs w:val="24"/>
              </w:rPr>
            </w:pPr>
            <w:r>
              <w:rPr>
                <w:rFonts w:hint="eastAsia" w:ascii="仿宋_GB2312" w:hAnsi="宋体" w:eastAsia="仿宋_GB2312" w:cs="宋体"/>
                <w:snapToGrid w:val="0"/>
                <w:kern w:val="0"/>
                <w:sz w:val="24"/>
                <w:szCs w:val="24"/>
                <w:lang w:val="zh-CN"/>
              </w:rPr>
              <w:t>★</w:t>
            </w:r>
          </w:p>
        </w:tc>
        <w:tc>
          <w:tcPr>
            <w:tcW w:w="2864" w:type="dxa"/>
            <w:shd w:val="clear"/>
            <w:vAlign w:val="center"/>
          </w:tcPr>
          <w:p w14:paraId="25333392">
            <w:pPr>
              <w:widowControl/>
              <w:spacing w:line="360" w:lineRule="auto"/>
              <w:jc w:val="left"/>
              <w:rPr>
                <w:rFonts w:ascii="仿宋_GB2312" w:hAnsi="宋体" w:eastAsia="仿宋_GB2312" w:cstheme="minorBidi"/>
                <w:kern w:val="2"/>
                <w:sz w:val="24"/>
                <w:szCs w:val="24"/>
                <w:lang w:val="en-US" w:eastAsia="zh-CN" w:bidi="ar-SA"/>
              </w:rPr>
            </w:pPr>
            <w:r>
              <w:rPr>
                <w:rFonts w:hint="eastAsia"/>
                <w:color w:val="auto"/>
                <w:sz w:val="21"/>
                <w:szCs w:val="21"/>
                <w:lang w:val="en-US" w:eastAsia="zh-CN"/>
              </w:rPr>
              <w:t>对信息化办工作台进行日常的功能管理、优化和数据更新，完成单位安排的其他协助性工作</w:t>
            </w:r>
            <w:r>
              <w:rPr>
                <w:rFonts w:hint="eastAsia"/>
                <w:color w:val="auto"/>
                <w:sz w:val="21"/>
                <w:szCs w:val="21"/>
                <w:lang w:eastAsia="zh-CN"/>
              </w:rPr>
              <w:t>。</w:t>
            </w:r>
          </w:p>
        </w:tc>
        <w:tc>
          <w:tcPr>
            <w:tcW w:w="2126" w:type="dxa"/>
            <w:vAlign w:val="center"/>
          </w:tcPr>
          <w:p w14:paraId="029C0D36">
            <w:pPr>
              <w:widowControl/>
              <w:spacing w:line="360" w:lineRule="auto"/>
              <w:jc w:val="center"/>
              <w:rPr>
                <w:rFonts w:ascii="仿宋_GB2312" w:hAnsi="宋体" w:eastAsia="仿宋_GB2312"/>
                <w:sz w:val="24"/>
                <w:szCs w:val="24"/>
              </w:rPr>
            </w:pPr>
          </w:p>
        </w:tc>
      </w:tr>
    </w:tbl>
    <w:p w14:paraId="6334EEC9">
      <w:pPr>
        <w:autoSpaceDE w:val="0"/>
        <w:autoSpaceDN w:val="0"/>
        <w:adjustRightInd w:val="0"/>
        <w:snapToGrid w:val="0"/>
        <w:spacing w:before="156" w:beforeLines="50" w:line="360" w:lineRule="auto"/>
        <w:jc w:val="left"/>
        <w:rPr>
          <w:rFonts w:ascii="仿宋_GB2312" w:hAnsi="宋体" w:eastAsia="仿宋_GB2312" w:cs="宋体"/>
          <w:b/>
          <w:snapToGrid w:val="0"/>
          <w:kern w:val="0"/>
          <w:sz w:val="24"/>
          <w:szCs w:val="24"/>
          <w:lang w:val="zh-CN"/>
        </w:rPr>
      </w:pPr>
      <w:r>
        <w:rPr>
          <w:rFonts w:hint="eastAsia" w:ascii="仿宋_GB2312" w:hAnsi="宋体" w:eastAsia="仿宋_GB2312" w:cs="宋体"/>
          <w:b/>
          <w:snapToGrid w:val="0"/>
          <w:kern w:val="0"/>
          <w:sz w:val="24"/>
          <w:szCs w:val="24"/>
          <w:lang w:val="zh-CN"/>
        </w:rPr>
        <w:t>说明：</w:t>
      </w:r>
    </w:p>
    <w:p w14:paraId="3F22A8E8">
      <w:pPr>
        <w:autoSpaceDE w:val="0"/>
        <w:autoSpaceDN w:val="0"/>
        <w:adjustRightInd w:val="0"/>
        <w:snapToGrid w:val="0"/>
        <w:spacing w:line="360" w:lineRule="auto"/>
        <w:ind w:firstLine="480" w:firstLineChars="200"/>
        <w:jc w:val="left"/>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fldChar w:fldCharType="begin"/>
      </w:r>
      <w:r>
        <w:rPr>
          <w:rFonts w:hint="eastAsia" w:ascii="仿宋_GB2312" w:hAnsi="宋体" w:eastAsia="仿宋_GB2312" w:cs="宋体"/>
          <w:snapToGrid w:val="0"/>
          <w:kern w:val="0"/>
          <w:sz w:val="24"/>
          <w:szCs w:val="24"/>
          <w:lang w:val="zh-CN"/>
        </w:rPr>
        <w:instrText xml:space="preserve">= 1 \* GB3</w:instrText>
      </w:r>
      <w:r>
        <w:rPr>
          <w:rFonts w:hint="eastAsia" w:ascii="仿宋_GB2312" w:hAnsi="宋体" w:eastAsia="仿宋_GB2312" w:cs="宋体"/>
          <w:snapToGrid w:val="0"/>
          <w:kern w:val="0"/>
          <w:sz w:val="24"/>
          <w:szCs w:val="24"/>
          <w:lang w:val="zh-CN"/>
        </w:rPr>
        <w:fldChar w:fldCharType="separate"/>
      </w:r>
      <w:r>
        <w:rPr>
          <w:rFonts w:hint="eastAsia" w:ascii="仿宋_GB2312" w:hAnsi="宋体" w:eastAsia="仿宋_GB2312" w:cs="宋体"/>
          <w:snapToGrid w:val="0"/>
          <w:kern w:val="0"/>
          <w:sz w:val="24"/>
          <w:szCs w:val="24"/>
          <w:lang w:val="zh-CN"/>
        </w:rPr>
        <w:t>①</w:t>
      </w:r>
      <w:r>
        <w:rPr>
          <w:rFonts w:hint="eastAsia" w:ascii="仿宋_GB2312" w:hAnsi="宋体" w:eastAsia="仿宋_GB2312" w:cs="宋体"/>
          <w:snapToGrid w:val="0"/>
          <w:kern w:val="0"/>
          <w:sz w:val="24"/>
          <w:szCs w:val="24"/>
          <w:lang w:val="zh-CN"/>
        </w:rPr>
        <w:fldChar w:fldCharType="end"/>
      </w:r>
      <w:r>
        <w:rPr>
          <w:rFonts w:hint="eastAsia" w:ascii="仿宋_GB2312" w:hAnsi="宋体" w:eastAsia="仿宋_GB2312" w:cs="宋体"/>
          <w:snapToGrid w:val="0"/>
          <w:kern w:val="0"/>
          <w:sz w:val="24"/>
          <w:szCs w:val="24"/>
          <w:lang w:val="zh-CN"/>
        </w:rPr>
        <w:t>重要性可用“★”“#”表示，“★”代表关键指标，不满足该指标项将导致响应被拒绝；“#”代表重要指标；无标识则表示属一般指标项。</w:t>
      </w:r>
    </w:p>
    <w:p w14:paraId="3A7718E2">
      <w:pPr>
        <w:autoSpaceDE w:val="0"/>
        <w:autoSpaceDN w:val="0"/>
        <w:adjustRightInd w:val="0"/>
        <w:snapToGrid w:val="0"/>
        <w:spacing w:line="360" w:lineRule="auto"/>
        <w:ind w:firstLine="480" w:firstLineChars="200"/>
        <w:jc w:val="left"/>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fldChar w:fldCharType="begin"/>
      </w:r>
      <w:r>
        <w:rPr>
          <w:rFonts w:hint="eastAsia" w:ascii="仿宋_GB2312" w:hAnsi="宋体" w:eastAsia="仿宋_GB2312" w:cs="宋体"/>
          <w:snapToGrid w:val="0"/>
          <w:kern w:val="0"/>
          <w:sz w:val="24"/>
          <w:szCs w:val="24"/>
          <w:lang w:val="zh-CN"/>
        </w:rPr>
        <w:instrText xml:space="preserve">= 2 \* GB3</w:instrText>
      </w:r>
      <w:r>
        <w:rPr>
          <w:rFonts w:hint="eastAsia" w:ascii="仿宋_GB2312" w:hAnsi="宋体" w:eastAsia="仿宋_GB2312" w:cs="宋体"/>
          <w:snapToGrid w:val="0"/>
          <w:kern w:val="0"/>
          <w:sz w:val="24"/>
          <w:szCs w:val="24"/>
          <w:lang w:val="zh-CN"/>
        </w:rPr>
        <w:fldChar w:fldCharType="separate"/>
      </w:r>
      <w:r>
        <w:rPr>
          <w:rFonts w:hint="eastAsia" w:ascii="仿宋_GB2312" w:hAnsi="宋体" w:eastAsia="仿宋_GB2312" w:cs="宋体"/>
          <w:snapToGrid w:val="0"/>
          <w:kern w:val="0"/>
          <w:sz w:val="24"/>
          <w:szCs w:val="24"/>
          <w:lang w:val="zh-CN"/>
        </w:rPr>
        <w:t>②</w:t>
      </w:r>
      <w:r>
        <w:rPr>
          <w:rFonts w:hint="eastAsia" w:ascii="仿宋_GB2312" w:hAnsi="宋体" w:eastAsia="仿宋_GB2312" w:cs="宋体"/>
          <w:snapToGrid w:val="0"/>
          <w:kern w:val="0"/>
          <w:sz w:val="24"/>
          <w:szCs w:val="24"/>
          <w:lang w:val="zh-CN"/>
        </w:rPr>
        <w:fldChar w:fldCharType="end"/>
      </w:r>
      <w:r>
        <w:rPr>
          <w:rFonts w:hint="eastAsia" w:ascii="仿宋_GB2312" w:hAnsi="宋体" w:eastAsia="仿宋_GB2312" w:cs="宋体"/>
          <w:snapToGrid w:val="0"/>
          <w:kern w:val="0"/>
          <w:sz w:val="24"/>
          <w:szCs w:val="24"/>
          <w:lang w:val="zh-CN"/>
        </w:rPr>
        <w:t>“证明材料要求”项可填“是”和“否”。填“是”的，供应商须提供包含相关指标项的证明材料，证明材料可以使用生产厂家官方网站截图或产品白皮书或第三方机构检验报告或其他相关证明材料，未提供有效证明材料或证明材料中内容与所填报指标不一致的，该指标按不满足处理。</w:t>
      </w:r>
    </w:p>
    <w:p w14:paraId="5D272944">
      <w:pPr>
        <w:widowControl/>
        <w:ind w:firstLine="643" w:firstLineChars="200"/>
        <w:jc w:val="left"/>
        <w:rPr>
          <w:rFonts w:ascii="仿宋_GB2312" w:hAnsi="宋体" w:eastAsia="仿宋_GB2312" w:cs="仿宋"/>
          <w:b/>
          <w:color w:val="000000"/>
          <w:kern w:val="0"/>
          <w:sz w:val="32"/>
          <w:szCs w:val="28"/>
          <w:shd w:val="clear" w:color="auto" w:fill="FFFFFF"/>
        </w:rPr>
      </w:pPr>
      <w:r>
        <w:rPr>
          <w:rFonts w:hint="eastAsia" w:ascii="仿宋_GB2312" w:hAnsi="宋体" w:eastAsia="仿宋_GB2312" w:cs="仿宋"/>
          <w:b/>
          <w:color w:val="000000"/>
          <w:kern w:val="0"/>
          <w:sz w:val="32"/>
          <w:szCs w:val="28"/>
          <w:shd w:val="clear" w:color="auto" w:fill="FFFFFF"/>
        </w:rPr>
        <w:t>四、商务要求</w:t>
      </w:r>
    </w:p>
    <w:tbl>
      <w:tblPr>
        <w:tblStyle w:val="5"/>
        <w:tblW w:w="86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2"/>
        <w:gridCol w:w="1603"/>
        <w:gridCol w:w="940"/>
        <w:gridCol w:w="5237"/>
      </w:tblGrid>
      <w:tr w14:paraId="08CC4B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blHeader/>
          <w:jc w:val="center"/>
        </w:trPr>
        <w:tc>
          <w:tcPr>
            <w:tcW w:w="892" w:type="dxa"/>
            <w:vAlign w:val="center"/>
          </w:tcPr>
          <w:p w14:paraId="6AABE74E">
            <w:pPr>
              <w:autoSpaceDE w:val="0"/>
              <w:autoSpaceDN w:val="0"/>
              <w:adjustRightInd w:val="0"/>
              <w:snapToGrid w:val="0"/>
              <w:jc w:val="center"/>
              <w:rPr>
                <w:rFonts w:ascii="仿宋_GB2312" w:hAnsi="宋体" w:eastAsia="仿宋_GB2312" w:cs="宋体"/>
                <w:b/>
                <w:snapToGrid w:val="0"/>
                <w:kern w:val="0"/>
                <w:sz w:val="24"/>
                <w:szCs w:val="24"/>
                <w:lang w:val="zh-CN"/>
              </w:rPr>
            </w:pPr>
            <w:r>
              <w:rPr>
                <w:rFonts w:hint="eastAsia" w:ascii="仿宋_GB2312" w:hAnsi="宋体" w:eastAsia="仿宋_GB2312" w:cs="宋体"/>
                <w:b/>
                <w:snapToGrid w:val="0"/>
                <w:kern w:val="0"/>
                <w:sz w:val="24"/>
                <w:szCs w:val="24"/>
                <w:lang w:val="zh-CN"/>
              </w:rPr>
              <w:t>序号</w:t>
            </w:r>
          </w:p>
        </w:tc>
        <w:tc>
          <w:tcPr>
            <w:tcW w:w="1603" w:type="dxa"/>
            <w:vAlign w:val="center"/>
          </w:tcPr>
          <w:p w14:paraId="7FFC2B3D">
            <w:pPr>
              <w:autoSpaceDE w:val="0"/>
              <w:autoSpaceDN w:val="0"/>
              <w:adjustRightInd w:val="0"/>
              <w:snapToGrid w:val="0"/>
              <w:jc w:val="center"/>
              <w:rPr>
                <w:rFonts w:ascii="仿宋_GB2312" w:hAnsi="宋体" w:eastAsia="仿宋_GB2312" w:cs="宋体"/>
                <w:b/>
                <w:snapToGrid w:val="0"/>
                <w:kern w:val="0"/>
                <w:sz w:val="24"/>
                <w:szCs w:val="24"/>
                <w:lang w:val="zh-CN"/>
              </w:rPr>
            </w:pPr>
            <w:r>
              <w:rPr>
                <w:rFonts w:hint="eastAsia" w:ascii="仿宋_GB2312" w:hAnsi="宋体" w:eastAsia="仿宋_GB2312" w:cs="宋体"/>
                <w:b/>
                <w:snapToGrid w:val="0"/>
                <w:kern w:val="0"/>
                <w:sz w:val="24"/>
                <w:szCs w:val="24"/>
                <w:lang w:val="zh-CN"/>
              </w:rPr>
              <w:t>指标项</w:t>
            </w:r>
          </w:p>
        </w:tc>
        <w:tc>
          <w:tcPr>
            <w:tcW w:w="940" w:type="dxa"/>
            <w:vAlign w:val="center"/>
          </w:tcPr>
          <w:p w14:paraId="2C26B9AF">
            <w:pPr>
              <w:autoSpaceDE w:val="0"/>
              <w:autoSpaceDN w:val="0"/>
              <w:adjustRightInd w:val="0"/>
              <w:snapToGrid w:val="0"/>
              <w:jc w:val="center"/>
              <w:rPr>
                <w:rFonts w:ascii="仿宋_GB2312" w:hAnsi="宋体" w:eastAsia="仿宋_GB2312" w:cs="宋体"/>
                <w:b/>
                <w:snapToGrid w:val="0"/>
                <w:kern w:val="0"/>
                <w:sz w:val="24"/>
                <w:szCs w:val="24"/>
                <w:lang w:val="zh-CN"/>
              </w:rPr>
            </w:pPr>
            <w:r>
              <w:rPr>
                <w:rFonts w:hint="eastAsia" w:ascii="仿宋_GB2312" w:hAnsi="宋体" w:eastAsia="仿宋_GB2312" w:cs="宋体"/>
                <w:b/>
                <w:snapToGrid w:val="0"/>
                <w:kern w:val="0"/>
                <w:sz w:val="24"/>
                <w:szCs w:val="24"/>
                <w:lang w:val="zh-CN"/>
              </w:rPr>
              <w:t>重要性</w:t>
            </w:r>
          </w:p>
        </w:tc>
        <w:tc>
          <w:tcPr>
            <w:tcW w:w="5237" w:type="dxa"/>
            <w:vAlign w:val="center"/>
          </w:tcPr>
          <w:p w14:paraId="12E993B5">
            <w:pPr>
              <w:autoSpaceDE w:val="0"/>
              <w:autoSpaceDN w:val="0"/>
              <w:adjustRightInd w:val="0"/>
              <w:snapToGrid w:val="0"/>
              <w:jc w:val="center"/>
              <w:rPr>
                <w:rFonts w:ascii="仿宋_GB2312" w:hAnsi="宋体" w:eastAsia="仿宋_GB2312" w:cs="宋体"/>
                <w:b/>
                <w:snapToGrid w:val="0"/>
                <w:kern w:val="0"/>
                <w:sz w:val="24"/>
                <w:szCs w:val="24"/>
                <w:lang w:val="zh-CN"/>
              </w:rPr>
            </w:pPr>
            <w:r>
              <w:rPr>
                <w:rFonts w:hint="eastAsia" w:ascii="仿宋_GB2312" w:hAnsi="宋体" w:eastAsia="仿宋_GB2312" w:cs="宋体"/>
                <w:b/>
                <w:snapToGrid w:val="0"/>
                <w:kern w:val="0"/>
                <w:sz w:val="24"/>
                <w:szCs w:val="24"/>
                <w:lang w:val="zh-CN"/>
              </w:rPr>
              <w:t>指标要求</w:t>
            </w:r>
          </w:p>
        </w:tc>
      </w:tr>
      <w:tr w14:paraId="272686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892" w:type="dxa"/>
            <w:vAlign w:val="center"/>
          </w:tcPr>
          <w:p w14:paraId="460CEBD7">
            <w:pPr>
              <w:autoSpaceDE w:val="0"/>
              <w:autoSpaceDN w:val="0"/>
              <w:adjustRightInd w:val="0"/>
              <w:snapToGrid w:val="0"/>
              <w:jc w:val="center"/>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1</w:t>
            </w:r>
          </w:p>
        </w:tc>
        <w:tc>
          <w:tcPr>
            <w:tcW w:w="1603" w:type="dxa"/>
            <w:vAlign w:val="center"/>
          </w:tcPr>
          <w:p w14:paraId="29589D39">
            <w:pPr>
              <w:autoSpaceDE w:val="0"/>
              <w:autoSpaceDN w:val="0"/>
              <w:adjustRightInd w:val="0"/>
              <w:snapToGrid w:val="0"/>
              <w:jc w:val="center"/>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供货期/服务期/工期</w:t>
            </w:r>
          </w:p>
        </w:tc>
        <w:tc>
          <w:tcPr>
            <w:tcW w:w="940" w:type="dxa"/>
            <w:vAlign w:val="center"/>
          </w:tcPr>
          <w:p w14:paraId="0229444C">
            <w:pPr>
              <w:autoSpaceDE w:val="0"/>
              <w:autoSpaceDN w:val="0"/>
              <w:adjustRightInd w:val="0"/>
              <w:snapToGrid w:val="0"/>
              <w:jc w:val="center"/>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w:t>
            </w:r>
          </w:p>
        </w:tc>
        <w:tc>
          <w:tcPr>
            <w:tcW w:w="5237" w:type="dxa"/>
            <w:vAlign w:val="center"/>
          </w:tcPr>
          <w:p w14:paraId="6A2CFB5B">
            <w:pPr>
              <w:autoSpaceDE w:val="0"/>
              <w:autoSpaceDN w:val="0"/>
              <w:adjustRightInd w:val="0"/>
              <w:snapToGrid w:val="0"/>
              <w:spacing w:line="360" w:lineRule="auto"/>
              <w:jc w:val="center"/>
              <w:rPr>
                <w:rFonts w:ascii="仿宋_GB2312" w:hAnsi="宋体" w:eastAsia="仿宋_GB2312" w:cs="宋体"/>
                <w:i w:val="0"/>
                <w:iCs/>
                <w:snapToGrid w:val="0"/>
                <w:kern w:val="0"/>
                <w:sz w:val="24"/>
                <w:szCs w:val="24"/>
                <w:lang w:val="zh-CN"/>
              </w:rPr>
            </w:pPr>
            <w:r>
              <w:rPr>
                <w:rFonts w:hint="eastAsia" w:ascii="仿宋_GB2312" w:hAnsi="宋体" w:eastAsia="仿宋_GB2312"/>
                <w:i w:val="0"/>
                <w:iCs/>
                <w:sz w:val="24"/>
                <w:szCs w:val="24"/>
                <w:lang w:val="en-US" w:eastAsia="zh-CN"/>
              </w:rPr>
              <w:t>本合同服务履行期为7</w:t>
            </w:r>
            <w:bookmarkStart w:id="0" w:name="_GoBack"/>
            <w:bookmarkEnd w:id="0"/>
            <w:r>
              <w:rPr>
                <w:rFonts w:hint="eastAsia" w:ascii="仿宋_GB2312" w:hAnsi="宋体" w:eastAsia="仿宋_GB2312"/>
                <w:i w:val="0"/>
                <w:iCs/>
                <w:sz w:val="24"/>
                <w:szCs w:val="24"/>
                <w:lang w:val="en-US" w:eastAsia="zh-CN"/>
              </w:rPr>
              <w:t>个月，自2026年6月起至2026年12月止。</w:t>
            </w:r>
          </w:p>
        </w:tc>
      </w:tr>
      <w:tr w14:paraId="499BAC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892" w:type="dxa"/>
            <w:vAlign w:val="center"/>
          </w:tcPr>
          <w:p w14:paraId="61E9B897">
            <w:pPr>
              <w:autoSpaceDE w:val="0"/>
              <w:autoSpaceDN w:val="0"/>
              <w:adjustRightInd w:val="0"/>
              <w:snapToGrid w:val="0"/>
              <w:jc w:val="center"/>
              <w:rPr>
                <w:rFonts w:ascii="仿宋_GB2312" w:hAnsi="宋体" w:eastAsia="仿宋_GB2312" w:cs="宋体"/>
                <w:snapToGrid w:val="0"/>
                <w:kern w:val="0"/>
                <w:sz w:val="24"/>
                <w:szCs w:val="24"/>
              </w:rPr>
            </w:pPr>
            <w:r>
              <w:rPr>
                <w:rFonts w:hint="eastAsia" w:ascii="仿宋_GB2312" w:hAnsi="宋体" w:eastAsia="仿宋_GB2312" w:cs="宋体"/>
                <w:snapToGrid w:val="0"/>
                <w:kern w:val="0"/>
                <w:sz w:val="24"/>
                <w:szCs w:val="24"/>
              </w:rPr>
              <w:t>2</w:t>
            </w:r>
          </w:p>
        </w:tc>
        <w:tc>
          <w:tcPr>
            <w:tcW w:w="1603" w:type="dxa"/>
            <w:vAlign w:val="center"/>
          </w:tcPr>
          <w:p w14:paraId="28D99AB0">
            <w:pPr>
              <w:autoSpaceDE w:val="0"/>
              <w:autoSpaceDN w:val="0"/>
              <w:adjustRightInd w:val="0"/>
              <w:snapToGrid w:val="0"/>
              <w:jc w:val="center"/>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交货/服务/建设地点</w:t>
            </w:r>
          </w:p>
        </w:tc>
        <w:tc>
          <w:tcPr>
            <w:tcW w:w="940" w:type="dxa"/>
            <w:vAlign w:val="center"/>
          </w:tcPr>
          <w:p w14:paraId="11AC0DAE">
            <w:pPr>
              <w:autoSpaceDE w:val="0"/>
              <w:autoSpaceDN w:val="0"/>
              <w:adjustRightInd w:val="0"/>
              <w:snapToGrid w:val="0"/>
              <w:jc w:val="center"/>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w:t>
            </w:r>
          </w:p>
        </w:tc>
        <w:tc>
          <w:tcPr>
            <w:tcW w:w="5237" w:type="dxa"/>
            <w:vAlign w:val="center"/>
          </w:tcPr>
          <w:p w14:paraId="0F9BCCF1">
            <w:pPr>
              <w:autoSpaceDE w:val="0"/>
              <w:autoSpaceDN w:val="0"/>
              <w:adjustRightInd w:val="0"/>
              <w:snapToGrid w:val="0"/>
              <w:spacing w:line="360" w:lineRule="auto"/>
              <w:jc w:val="center"/>
              <w:rPr>
                <w:rFonts w:hint="default" w:ascii="仿宋_GB2312" w:hAnsi="宋体" w:eastAsia="仿宋_GB2312" w:cs="宋体"/>
                <w:i w:val="0"/>
                <w:iCs/>
                <w:snapToGrid w:val="0"/>
                <w:kern w:val="0"/>
                <w:sz w:val="24"/>
                <w:szCs w:val="24"/>
                <w:lang w:val="en-US" w:eastAsia="zh-CN"/>
              </w:rPr>
            </w:pPr>
            <w:r>
              <w:rPr>
                <w:rFonts w:hint="eastAsia" w:ascii="仿宋_GB2312" w:hAnsi="宋体" w:eastAsia="仿宋_GB2312" w:cs="宋体"/>
                <w:i w:val="0"/>
                <w:iCs/>
                <w:snapToGrid w:val="0"/>
                <w:kern w:val="0"/>
                <w:sz w:val="24"/>
                <w:szCs w:val="24"/>
                <w:lang w:val="en-US" w:eastAsia="zh-CN"/>
              </w:rPr>
              <w:t>服务履行地点为 中国地质大学（武汉）信息化工作办公室</w:t>
            </w:r>
          </w:p>
        </w:tc>
      </w:tr>
      <w:tr w14:paraId="3255CE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2" w:type="dxa"/>
            <w:vAlign w:val="center"/>
          </w:tcPr>
          <w:p w14:paraId="2D197640">
            <w:pPr>
              <w:autoSpaceDE w:val="0"/>
              <w:autoSpaceDN w:val="0"/>
              <w:adjustRightInd w:val="0"/>
              <w:snapToGrid w:val="0"/>
              <w:jc w:val="center"/>
              <w:rPr>
                <w:rFonts w:hint="eastAsia" w:ascii="仿宋_GB2312" w:hAnsi="宋体" w:eastAsia="仿宋_GB2312" w:cs="宋体"/>
                <w:snapToGrid w:val="0"/>
                <w:kern w:val="0"/>
                <w:sz w:val="24"/>
                <w:szCs w:val="24"/>
                <w:lang w:val="zh-CN" w:eastAsia="zh-CN"/>
              </w:rPr>
            </w:pPr>
            <w:r>
              <w:rPr>
                <w:rFonts w:hint="eastAsia" w:ascii="仿宋_GB2312" w:hAnsi="宋体" w:eastAsia="仿宋_GB2312" w:cs="宋体"/>
                <w:snapToGrid w:val="0"/>
                <w:kern w:val="0"/>
                <w:sz w:val="24"/>
                <w:szCs w:val="24"/>
                <w:lang w:val="en-US" w:eastAsia="zh-CN"/>
              </w:rPr>
              <w:t>3</w:t>
            </w:r>
          </w:p>
        </w:tc>
        <w:tc>
          <w:tcPr>
            <w:tcW w:w="1603" w:type="dxa"/>
            <w:vAlign w:val="center"/>
          </w:tcPr>
          <w:p w14:paraId="72B28C7F">
            <w:pPr>
              <w:widowControl/>
              <w:autoSpaceDE w:val="0"/>
              <w:autoSpaceDN w:val="0"/>
              <w:adjustRightInd w:val="0"/>
              <w:snapToGrid w:val="0"/>
              <w:jc w:val="center"/>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服务标准/</w:t>
            </w:r>
          </w:p>
          <w:p w14:paraId="559B94F2">
            <w:pPr>
              <w:widowControl/>
              <w:autoSpaceDE w:val="0"/>
              <w:autoSpaceDN w:val="0"/>
              <w:adjustRightInd w:val="0"/>
              <w:snapToGrid w:val="0"/>
              <w:jc w:val="center"/>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售后服务要求</w:t>
            </w:r>
          </w:p>
        </w:tc>
        <w:tc>
          <w:tcPr>
            <w:tcW w:w="940" w:type="dxa"/>
            <w:vAlign w:val="center"/>
          </w:tcPr>
          <w:p w14:paraId="30335579">
            <w:pPr>
              <w:widowControl/>
              <w:autoSpaceDE w:val="0"/>
              <w:autoSpaceDN w:val="0"/>
              <w:adjustRightInd w:val="0"/>
              <w:snapToGrid w:val="0"/>
              <w:jc w:val="center"/>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w:t>
            </w:r>
          </w:p>
        </w:tc>
        <w:tc>
          <w:tcPr>
            <w:tcW w:w="5237" w:type="dxa"/>
            <w:vAlign w:val="center"/>
          </w:tcPr>
          <w:p w14:paraId="33469B28">
            <w:pPr>
              <w:widowControl/>
              <w:autoSpaceDE w:val="0"/>
              <w:autoSpaceDN w:val="0"/>
              <w:adjustRightInd w:val="0"/>
              <w:snapToGrid w:val="0"/>
              <w:spacing w:line="360" w:lineRule="auto"/>
              <w:jc w:val="center"/>
              <w:rPr>
                <w:rFonts w:hint="default" w:ascii="仿宋_GB2312" w:hAnsi="宋体" w:eastAsia="仿宋_GB2312" w:cs="宋体"/>
                <w:i w:val="0"/>
                <w:iCs/>
                <w:snapToGrid w:val="0"/>
                <w:kern w:val="0"/>
                <w:sz w:val="24"/>
                <w:szCs w:val="24"/>
                <w:lang w:val="en-US" w:eastAsia="zh-CN"/>
              </w:rPr>
            </w:pPr>
            <w:r>
              <w:rPr>
                <w:rFonts w:hint="eastAsia" w:ascii="仿宋_GB2312" w:hAnsi="宋体" w:eastAsia="仿宋_GB2312" w:cs="宋体"/>
                <w:i w:val="0"/>
                <w:iCs/>
                <w:snapToGrid w:val="0"/>
                <w:kern w:val="0"/>
                <w:sz w:val="24"/>
                <w:szCs w:val="24"/>
                <w:lang w:val="en-US" w:eastAsia="zh-CN"/>
              </w:rPr>
              <w:t>服务期内提供2人驻场服务，驻场人员现场工作时间为工作日5*8小时</w:t>
            </w:r>
          </w:p>
        </w:tc>
      </w:tr>
      <w:tr w14:paraId="683F4E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2" w:type="dxa"/>
            <w:vAlign w:val="center"/>
          </w:tcPr>
          <w:p w14:paraId="1A1B79EF">
            <w:pPr>
              <w:autoSpaceDE w:val="0"/>
              <w:autoSpaceDN w:val="0"/>
              <w:adjustRightInd w:val="0"/>
              <w:snapToGrid w:val="0"/>
              <w:jc w:val="center"/>
              <w:rPr>
                <w:rFonts w:hint="eastAsia" w:ascii="仿宋_GB2312" w:hAnsi="宋体" w:eastAsia="仿宋_GB2312" w:cs="宋体"/>
                <w:snapToGrid w:val="0"/>
                <w:kern w:val="0"/>
                <w:sz w:val="24"/>
                <w:szCs w:val="24"/>
                <w:lang w:val="zh-CN" w:eastAsia="zh-CN"/>
              </w:rPr>
            </w:pPr>
            <w:r>
              <w:rPr>
                <w:rFonts w:hint="eastAsia" w:ascii="仿宋_GB2312" w:hAnsi="宋体" w:eastAsia="仿宋_GB2312" w:cs="宋体"/>
                <w:snapToGrid w:val="0"/>
                <w:kern w:val="0"/>
                <w:sz w:val="24"/>
                <w:szCs w:val="24"/>
                <w:lang w:val="en-US" w:eastAsia="zh-CN"/>
              </w:rPr>
              <w:t>4</w:t>
            </w:r>
          </w:p>
        </w:tc>
        <w:tc>
          <w:tcPr>
            <w:tcW w:w="1603" w:type="dxa"/>
            <w:vAlign w:val="center"/>
          </w:tcPr>
          <w:p w14:paraId="4E9EB0D6">
            <w:pPr>
              <w:widowControl/>
              <w:autoSpaceDE w:val="0"/>
              <w:autoSpaceDN w:val="0"/>
              <w:adjustRightInd w:val="0"/>
              <w:snapToGrid w:val="0"/>
              <w:jc w:val="center"/>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验收标准</w:t>
            </w:r>
          </w:p>
        </w:tc>
        <w:tc>
          <w:tcPr>
            <w:tcW w:w="940" w:type="dxa"/>
            <w:vAlign w:val="center"/>
          </w:tcPr>
          <w:p w14:paraId="6BEA1A95">
            <w:pPr>
              <w:widowControl/>
              <w:autoSpaceDE w:val="0"/>
              <w:autoSpaceDN w:val="0"/>
              <w:adjustRightInd w:val="0"/>
              <w:snapToGrid w:val="0"/>
              <w:jc w:val="center"/>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w:t>
            </w:r>
          </w:p>
        </w:tc>
        <w:tc>
          <w:tcPr>
            <w:tcW w:w="5237" w:type="dxa"/>
            <w:vAlign w:val="center"/>
          </w:tcPr>
          <w:p w14:paraId="7C1C7111">
            <w:pPr>
              <w:widowControl/>
              <w:autoSpaceDE w:val="0"/>
              <w:autoSpaceDN w:val="0"/>
              <w:adjustRightInd w:val="0"/>
              <w:snapToGrid w:val="0"/>
              <w:jc w:val="center"/>
              <w:rPr>
                <w:rFonts w:hint="default" w:ascii="仿宋_GB2312" w:hAnsi="宋体" w:eastAsia="仿宋_GB2312" w:cs="宋体"/>
                <w:i w:val="0"/>
                <w:iCs/>
                <w:snapToGrid w:val="0"/>
                <w:kern w:val="0"/>
                <w:sz w:val="24"/>
                <w:szCs w:val="24"/>
                <w:lang w:val="en-US" w:eastAsia="zh-CN"/>
              </w:rPr>
            </w:pPr>
            <w:r>
              <w:rPr>
                <w:rFonts w:hint="eastAsia" w:ascii="仿宋_GB2312" w:hAnsi="宋体" w:eastAsia="仿宋_GB2312" w:cs="宋体"/>
                <w:i w:val="0"/>
                <w:iCs/>
                <w:snapToGrid w:val="0"/>
                <w:kern w:val="0"/>
                <w:sz w:val="24"/>
                <w:szCs w:val="24"/>
                <w:lang w:val="en-US" w:eastAsia="zh-CN"/>
              </w:rPr>
              <w:t>按服务要求提交相应的服务文档和总结报告，经信息化工作办公室审核通过。</w:t>
            </w:r>
          </w:p>
        </w:tc>
      </w:tr>
      <w:tr w14:paraId="641C22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2" w:type="dxa"/>
            <w:vAlign w:val="center"/>
          </w:tcPr>
          <w:p w14:paraId="5B6DA1ED">
            <w:pPr>
              <w:autoSpaceDE w:val="0"/>
              <w:autoSpaceDN w:val="0"/>
              <w:adjustRightInd w:val="0"/>
              <w:snapToGrid w:val="0"/>
              <w:jc w:val="center"/>
              <w:rPr>
                <w:rFonts w:hint="eastAsia" w:ascii="仿宋_GB2312" w:hAnsi="宋体" w:eastAsia="仿宋_GB2312" w:cs="宋体"/>
                <w:snapToGrid w:val="0"/>
                <w:kern w:val="0"/>
                <w:sz w:val="24"/>
                <w:szCs w:val="24"/>
                <w:lang w:val="zh-CN" w:eastAsia="zh-CN"/>
              </w:rPr>
            </w:pPr>
            <w:r>
              <w:rPr>
                <w:rFonts w:hint="eastAsia" w:ascii="仿宋_GB2312" w:hAnsi="宋体" w:eastAsia="仿宋_GB2312" w:cs="宋体"/>
                <w:snapToGrid w:val="0"/>
                <w:kern w:val="0"/>
                <w:sz w:val="24"/>
                <w:szCs w:val="24"/>
                <w:lang w:val="en-US" w:eastAsia="zh-CN"/>
              </w:rPr>
              <w:t>5</w:t>
            </w:r>
          </w:p>
        </w:tc>
        <w:tc>
          <w:tcPr>
            <w:tcW w:w="1603" w:type="dxa"/>
            <w:vAlign w:val="center"/>
          </w:tcPr>
          <w:p w14:paraId="02EDE4C7">
            <w:pPr>
              <w:widowControl/>
              <w:autoSpaceDE w:val="0"/>
              <w:autoSpaceDN w:val="0"/>
              <w:adjustRightInd w:val="0"/>
              <w:snapToGrid w:val="0"/>
              <w:jc w:val="center"/>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付款方式</w:t>
            </w:r>
          </w:p>
        </w:tc>
        <w:tc>
          <w:tcPr>
            <w:tcW w:w="940" w:type="dxa"/>
            <w:vAlign w:val="center"/>
          </w:tcPr>
          <w:p w14:paraId="3316AAE6">
            <w:pPr>
              <w:widowControl/>
              <w:autoSpaceDE w:val="0"/>
              <w:autoSpaceDN w:val="0"/>
              <w:adjustRightInd w:val="0"/>
              <w:snapToGrid w:val="0"/>
              <w:jc w:val="center"/>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w:t>
            </w:r>
          </w:p>
        </w:tc>
        <w:tc>
          <w:tcPr>
            <w:tcW w:w="5237" w:type="dxa"/>
            <w:vAlign w:val="center"/>
          </w:tcPr>
          <w:p w14:paraId="2ACACC82">
            <w:pPr>
              <w:pStyle w:val="4"/>
              <w:keepNext w:val="0"/>
              <w:keepLines w:val="0"/>
              <w:widowControl/>
              <w:suppressLineNumbers w:val="0"/>
              <w:spacing w:before="0" w:beforeAutospacing="0" w:after="0" w:afterAutospacing="0" w:line="11" w:lineRule="atLeast"/>
              <w:ind w:left="0" w:right="0"/>
              <w:jc w:val="center"/>
              <w:rPr>
                <w:rFonts w:ascii="仿宋_GB2312" w:hAnsi="宋体" w:eastAsia="仿宋_GB2312" w:cs="宋体"/>
                <w:i w:val="0"/>
                <w:iCs/>
                <w:snapToGrid w:val="0"/>
                <w:kern w:val="0"/>
                <w:sz w:val="24"/>
                <w:szCs w:val="24"/>
                <w:lang w:val="zh-CN"/>
              </w:rPr>
            </w:pPr>
            <w:r>
              <w:rPr>
                <w:rFonts w:hint="eastAsia" w:ascii="仿宋_GB2312" w:hAnsi="宋体" w:eastAsia="仿宋_GB2312" w:cs="宋体"/>
                <w:i w:val="0"/>
                <w:iCs/>
                <w:snapToGrid w:val="0"/>
                <w:kern w:val="0"/>
                <w:sz w:val="24"/>
                <w:szCs w:val="24"/>
                <w:lang w:val="en-US" w:eastAsia="zh-CN"/>
              </w:rPr>
              <w:t>合同签订后，采购人在30个工作日内向成交供应商支付不</w:t>
            </w:r>
            <w:r>
              <w:rPr>
                <w:rFonts w:hint="eastAsia" w:ascii="仿宋_GB2312" w:hAnsi="宋体" w:eastAsia="仿宋_GB2312" w:cs="宋体"/>
                <w:i w:val="0"/>
                <w:iCs/>
                <w:snapToGrid w:val="0"/>
                <w:kern w:val="0"/>
                <w:sz w:val="24"/>
                <w:szCs w:val="24"/>
                <w:lang w:val="en-US" w:eastAsia="zh-CN"/>
              </w:rPr>
              <w:t>超过合同总金额的50%。服务到期并经采购人正式验收合格后，采购人在30个工作日内向成交供应商支付至合同总金额的100%。</w:t>
            </w:r>
          </w:p>
          <w:p w14:paraId="38021811">
            <w:pPr>
              <w:widowControl/>
              <w:autoSpaceDE w:val="0"/>
              <w:autoSpaceDN w:val="0"/>
              <w:adjustRightInd w:val="0"/>
              <w:snapToGrid w:val="0"/>
              <w:jc w:val="center"/>
              <w:rPr>
                <w:rFonts w:ascii="仿宋_GB2312" w:hAnsi="宋体" w:eastAsia="仿宋_GB2312" w:cs="宋体"/>
                <w:i w:val="0"/>
                <w:iCs/>
                <w:snapToGrid w:val="0"/>
                <w:kern w:val="0"/>
                <w:sz w:val="24"/>
                <w:szCs w:val="24"/>
                <w:lang w:val="zh-CN"/>
              </w:rPr>
            </w:pPr>
          </w:p>
        </w:tc>
      </w:tr>
    </w:tbl>
    <w:p w14:paraId="305D149C">
      <w:pPr>
        <w:widowControl/>
        <w:ind w:firstLine="643" w:firstLineChars="200"/>
        <w:jc w:val="left"/>
        <w:rPr>
          <w:rFonts w:hint="eastAsia" w:ascii="仿宋_GB2312" w:hAnsi="宋体" w:eastAsia="仿宋_GB2312" w:cs="仿宋"/>
          <w:b/>
          <w:color w:val="000000"/>
          <w:kern w:val="0"/>
          <w:sz w:val="32"/>
          <w:szCs w:val="28"/>
          <w:shd w:val="clear" w:color="auto" w:fill="FFFFFF"/>
        </w:rPr>
      </w:pPr>
    </w:p>
    <w:p w14:paraId="1CE73B4C">
      <w:pPr>
        <w:widowControl/>
        <w:ind w:firstLine="643" w:firstLineChars="200"/>
        <w:jc w:val="left"/>
        <w:rPr>
          <w:rFonts w:ascii="仿宋_GB2312" w:hAnsi="宋体" w:eastAsia="仿宋_GB2312" w:cs="仿宋"/>
          <w:b/>
          <w:color w:val="000000"/>
          <w:kern w:val="0"/>
          <w:sz w:val="32"/>
          <w:szCs w:val="28"/>
          <w:shd w:val="clear" w:color="auto" w:fill="FFFFFF"/>
        </w:rPr>
      </w:pPr>
      <w:r>
        <w:rPr>
          <w:rFonts w:hint="eastAsia" w:ascii="仿宋_GB2312" w:hAnsi="宋体" w:eastAsia="仿宋_GB2312" w:cs="仿宋"/>
          <w:b/>
          <w:color w:val="000000"/>
          <w:kern w:val="0"/>
          <w:sz w:val="32"/>
          <w:szCs w:val="28"/>
          <w:shd w:val="clear" w:color="auto" w:fill="FFFFFF"/>
        </w:rPr>
        <w:t>五、实现的政府采购政策目标</w:t>
      </w:r>
    </w:p>
    <w:p w14:paraId="0A07D23A">
      <w:pPr>
        <w:spacing w:line="360" w:lineRule="auto"/>
        <w:ind w:firstLine="493"/>
        <w:jc w:val="left"/>
        <w:rPr>
          <w:rFonts w:ascii="仿宋_GB2312" w:hAnsi="宋体" w:eastAsia="仿宋_GB2312"/>
          <w:sz w:val="24"/>
          <w:szCs w:val="24"/>
        </w:rPr>
      </w:pPr>
      <w:r>
        <w:rPr>
          <w:rFonts w:hint="eastAsia" w:ascii="仿宋_GB2312" w:hAnsi="宋体" w:eastAsia="仿宋_GB2312"/>
          <w:sz w:val="24"/>
          <w:szCs w:val="24"/>
        </w:rPr>
        <w:t>（一）本项目须落实节约能源、保护环境、促进中小企业发展、支持创新等政府采购政策的描述。</w:t>
      </w:r>
    </w:p>
    <w:p w14:paraId="74F51947">
      <w:pPr>
        <w:spacing w:line="360" w:lineRule="auto"/>
        <w:ind w:firstLine="493"/>
        <w:jc w:val="left"/>
        <w:rPr>
          <w:rFonts w:ascii="仿宋_GB2312" w:hAnsi="宋体" w:eastAsia="仿宋_GB2312"/>
          <w:i/>
          <w:sz w:val="24"/>
          <w:szCs w:val="24"/>
        </w:rPr>
      </w:pPr>
      <w:r>
        <w:rPr>
          <w:rFonts w:hint="eastAsia" w:ascii="仿宋_GB2312" w:hAnsi="宋体" w:eastAsia="仿宋_GB2312"/>
          <w:i/>
          <w:sz w:val="24"/>
          <w:szCs w:val="24"/>
        </w:rPr>
        <w:t>（其中关于“促进中小企业发展”的政策要求，政府采购限额以上且非公开招标的货物、服务、工程项目适宜由中小企业提供的，应当专门面向中小企业；非专门面向中小企业的项目中小企业享受一定的价格优惠政策）</w:t>
      </w:r>
    </w:p>
    <w:p w14:paraId="3C1946AD">
      <w:pPr>
        <w:spacing w:line="360" w:lineRule="auto"/>
        <w:ind w:firstLine="493"/>
        <w:jc w:val="left"/>
        <w:rPr>
          <w:rFonts w:ascii="仿宋_GB2312" w:hAnsi="宋体" w:eastAsia="仿宋_GB2312"/>
          <w:sz w:val="24"/>
          <w:szCs w:val="24"/>
        </w:rPr>
      </w:pPr>
      <w:r>
        <w:rPr>
          <w:rFonts w:hint="eastAsia" w:ascii="仿宋_GB2312" w:hAnsi="宋体" w:eastAsia="仿宋_GB2312"/>
          <w:sz w:val="24"/>
          <w:szCs w:val="24"/>
        </w:rPr>
        <w:t>（二）本项目为：</w:t>
      </w:r>
    </w:p>
    <w:p w14:paraId="631E849B">
      <w:pPr>
        <w:spacing w:line="360" w:lineRule="auto"/>
        <w:ind w:firstLine="493"/>
        <w:jc w:val="left"/>
        <w:rPr>
          <w:rFonts w:ascii="仿宋_GB2312" w:hAnsi="宋体" w:eastAsia="仿宋_GB2312"/>
          <w:sz w:val="24"/>
          <w:szCs w:val="24"/>
        </w:rPr>
      </w:pPr>
      <w:r>
        <w:rPr>
          <w:rFonts w:hint="eastAsia" w:ascii="仿宋_GB2312" w:hAnsi="宋体" w:eastAsia="仿宋_GB2312"/>
          <w:sz w:val="24"/>
          <w:szCs w:val="24"/>
        </w:rPr>
        <w:t>□专门面向中小企业采购项目</w:t>
      </w:r>
    </w:p>
    <w:p w14:paraId="64CB64F9">
      <w:pPr>
        <w:spacing w:line="360" w:lineRule="auto"/>
        <w:ind w:firstLine="493"/>
        <w:jc w:val="left"/>
        <w:rPr>
          <w:rFonts w:ascii="仿宋_GB2312" w:hAnsi="宋体" w:eastAsia="仿宋_GB2312"/>
          <w:i/>
          <w:sz w:val="24"/>
          <w:szCs w:val="24"/>
        </w:rPr>
      </w:pPr>
      <w:r>
        <w:rPr>
          <w:rFonts w:hint="eastAsia" w:ascii="仿宋_GB2312" w:hAnsi="宋体" w:eastAsia="仿宋_GB2312"/>
          <w:sz w:val="24"/>
          <w:szCs w:val="24"/>
        </w:rPr>
        <w:t>□预留该部分采购项目预算总额的40%以上专门面向中小企业</w:t>
      </w:r>
      <w:r>
        <w:rPr>
          <w:rFonts w:hint="eastAsia" w:ascii="仿宋_GB2312" w:hAnsi="宋体" w:eastAsia="仿宋_GB2312"/>
          <w:i/>
          <w:sz w:val="24"/>
          <w:szCs w:val="24"/>
        </w:rPr>
        <w:t>（建设项目）</w:t>
      </w:r>
    </w:p>
    <w:p w14:paraId="301B329D">
      <w:pPr>
        <w:spacing w:line="360" w:lineRule="auto"/>
        <w:ind w:firstLine="493"/>
        <w:jc w:val="left"/>
        <w:rPr>
          <w:rFonts w:ascii="仿宋_GB2312" w:hAnsi="宋体" w:eastAsia="仿宋_GB2312"/>
          <w:sz w:val="24"/>
          <w:szCs w:val="24"/>
        </w:rPr>
      </w:pPr>
      <w:r>
        <w:rPr>
          <w:rFonts w:hint="eastAsia" w:ascii="仿宋_GB2312" w:hAnsi="宋体" w:eastAsia="仿宋_GB2312"/>
          <w:sz w:val="24"/>
          <w:szCs w:val="24"/>
        </w:rPr>
        <w:t>□非专门面向中小企业采购项目</w:t>
      </w:r>
    </w:p>
    <w:p w14:paraId="74A91D20">
      <w:pPr>
        <w:spacing w:line="360" w:lineRule="auto"/>
        <w:ind w:firstLine="493"/>
        <w:jc w:val="left"/>
        <w:rPr>
          <w:rFonts w:ascii="仿宋_GB2312" w:hAnsi="宋体" w:eastAsia="仿宋_GB2312"/>
          <w:sz w:val="24"/>
          <w:szCs w:val="24"/>
          <w:u w:val="single"/>
        </w:rPr>
      </w:pPr>
      <w:r>
        <w:rPr>
          <w:rFonts w:hint="eastAsia" w:ascii="仿宋_GB2312" w:hAnsi="宋体" w:eastAsia="仿宋_GB2312"/>
          <w:sz w:val="24"/>
          <w:szCs w:val="24"/>
        </w:rPr>
        <w:t xml:space="preserve">（三）按中小企业划分标准所属行业： </w:t>
      </w:r>
      <w:r>
        <w:rPr>
          <w:rFonts w:hint="eastAsia" w:ascii="仿宋_GB2312" w:hAnsi="宋体" w:eastAsia="仿宋_GB2312"/>
          <w:sz w:val="24"/>
          <w:szCs w:val="24"/>
          <w:u w:val="single"/>
        </w:rPr>
        <w:t xml:space="preserve"> （填写行业） </w:t>
      </w:r>
      <w:r>
        <w:rPr>
          <w:rFonts w:hint="eastAsia" w:ascii="仿宋_GB2312" w:hAnsi="宋体" w:eastAsia="仿宋_GB2312"/>
          <w:sz w:val="24"/>
          <w:szCs w:val="24"/>
        </w:rPr>
        <w:t xml:space="preserve">    </w:t>
      </w:r>
    </w:p>
    <w:p w14:paraId="77A994F7">
      <w:pPr>
        <w:spacing w:line="360" w:lineRule="auto"/>
        <w:jc w:val="left"/>
        <w:rPr>
          <w:rFonts w:ascii="仿宋_GB2312" w:hAnsi="宋体" w:eastAsia="仿宋_GB2312"/>
          <w:sz w:val="24"/>
          <w:szCs w:val="24"/>
        </w:rPr>
      </w:pPr>
    </w:p>
    <w:p w14:paraId="3358DD85">
      <w:pPr>
        <w:pStyle w:val="2"/>
      </w:pPr>
    </w:p>
    <w:p w14:paraId="26AC6511"/>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78C2CC85-A2BE-423E-B151-74FC61FDEA51}"/>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2" w:fontKey="{A684AD7B-291A-46FE-930D-24EF2226BD70}"/>
  </w:font>
  <w:font w:name="Calibri Light">
    <w:panose1 w:val="020F03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embedRegular r:id="rId3" w:fontKey="{645E9015-E52F-46EC-A613-176CFE2D91B3}"/>
  </w:font>
  <w:font w:name="方正小标宋简体">
    <w:panose1 w:val="02000000000000000000"/>
    <w:charset w:val="86"/>
    <w:family w:val="script"/>
    <w:pitch w:val="default"/>
    <w:sig w:usb0="00000001" w:usb1="08000000" w:usb2="00000000" w:usb3="00000000" w:csb0="00040000" w:csb1="00000000"/>
    <w:embedRegular r:id="rId4" w:fontKey="{F938EB64-9232-4DD8-A6B9-2A0C71ACA40E}"/>
  </w:font>
  <w:font w:name="仿宋">
    <w:panose1 w:val="02010609060101010101"/>
    <w:charset w:val="86"/>
    <w:family w:val="modern"/>
    <w:pitch w:val="default"/>
    <w:sig w:usb0="800002BF" w:usb1="38CF7CFA" w:usb2="00000016" w:usb3="00000000" w:csb0="00040001" w:csb1="00000000"/>
    <w:embedRegular r:id="rId5" w:fontKey="{A38986D0-3276-4F38-A3DF-51DF53624AD5}"/>
  </w:font>
  <w:font w:name="Cambria">
    <w:panose1 w:val="02040503050406030204"/>
    <w:charset w:val="00"/>
    <w:family w:val="roman"/>
    <w:pitch w:val="default"/>
    <w:sig w:usb0="E00006FF" w:usb1="420024FF" w:usb2="02000000" w:usb3="00000000" w:csb0="2000019F" w:csb1="00000000"/>
    <w:embedRegular r:id="rId6" w:fontKey="{D93E0825-27A0-4218-A0EE-EB7B68F97CA3}"/>
  </w:font>
  <w:font w:name="Wingdings 2">
    <w:panose1 w:val="05020102010507070707"/>
    <w:charset w:val="02"/>
    <w:family w:val="roman"/>
    <w:pitch w:val="default"/>
    <w:sig w:usb0="00000000" w:usb1="00000000" w:usb2="00000000" w:usb3="00000000" w:csb0="80000000" w:csb1="00000000"/>
    <w:embedRegular r:id="rId7" w:fontKey="{C83D9B1B-2AFC-4152-B681-1F6C0160E456}"/>
  </w:font>
  <w:font w:name="Wingdings 2">
    <w:panose1 w:val="05020102010507070707"/>
    <w:charset w:val="00"/>
    <w:family w:val="auto"/>
    <w:pitch w:val="default"/>
    <w:sig w:usb0="00000000" w:usb1="00000000" w:usb2="00000000" w:usb3="00000000" w:csb0="80000000" w:csb1="00000000"/>
    <w:embedRegular r:id="rId8" w:fontKey="{83E96A01-E59F-4AAF-AB73-5972F24E0CD2}"/>
  </w:font>
  <w:font w:name="仿宋_GB2312">
    <w:altName w:val="仿宋"/>
    <w:panose1 w:val="00000000000000000000"/>
    <w:charset w:val="00"/>
    <w:family w:val="auto"/>
    <w:pitch w:val="default"/>
    <w:sig w:usb0="00000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IzMjg5ZTk0ZmI5MWFhNTcyMmY3YTlmN2Y3NmI0YzkifQ=="/>
  </w:docVars>
  <w:rsids>
    <w:rsidRoot w:val="5DAD333C"/>
    <w:rsid w:val="08B16EE1"/>
    <w:rsid w:val="20FD17BE"/>
    <w:rsid w:val="24F1163A"/>
    <w:rsid w:val="5DAD333C"/>
    <w:rsid w:val="6476245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qFormat/>
    <w:uiPriority w:val="9"/>
    <w:pPr>
      <w:keepNext/>
      <w:keepLines/>
      <w:spacing w:before="260" w:after="260" w:line="416" w:lineRule="auto"/>
      <w:outlineLvl w:val="1"/>
    </w:pPr>
    <w:rPr>
      <w:rFonts w:ascii="Calibri Light" w:hAnsi="Calibri Light" w:eastAsia="宋体" w:cs="Times New Roman"/>
      <w:b/>
      <w:bCs/>
      <w:sz w:val="32"/>
      <w:szCs w:val="32"/>
    </w:rPr>
  </w:style>
  <w:style w:type="paragraph" w:styleId="3">
    <w:name w:val="heading 3"/>
    <w:basedOn w:val="1"/>
    <w:next w:val="1"/>
    <w:qFormat/>
    <w:uiPriority w:val="9"/>
    <w:pPr>
      <w:keepNext/>
      <w:keepLines/>
      <w:spacing w:before="260" w:after="260" w:line="416" w:lineRule="auto"/>
      <w:outlineLvl w:val="2"/>
    </w:pPr>
    <w:rPr>
      <w:rFonts w:eastAsia="宋体"/>
      <w:b/>
      <w:bCs/>
      <w:sz w:val="32"/>
      <w:szCs w:val="32"/>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Normal (Web)"/>
    <w:basedOn w:val="1"/>
    <w:uiPriority w:val="0"/>
    <w:rPr>
      <w:sz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2011</Words>
  <Characters>2052</Characters>
  <Lines>0</Lines>
  <Paragraphs>0</Paragraphs>
  <TotalTime>1</TotalTime>
  <ScaleCrop>false</ScaleCrop>
  <LinksUpToDate>false</LinksUpToDate>
  <CharactersWithSpaces>2135</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2024-12-13T01:07:00Z</dcterms:created>
  <dc:creator>姜忠保</dc:creator>
  <cp:lastModifiedBy>李妮辰</cp:lastModifiedBy>
  <dcterms:modified xsi:type="dcterms:W3CDTF">2026-06-02T07:21:16Z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5D49D27362FA47E98EC36B45B0C72C13_13</vt:lpwstr>
  </property>
  <property fmtid="{D5CDD505-2E9C-101B-9397-08002B2CF9AE}" pid="4" name="KSOTemplateDocerSaveRecord">
    <vt:lpwstr>eyJoZGlkIjoiNzJjOTIxNmM0ZGY1NWQ0ZDllNDI0MTk2ZDhmZTYwNDEiLCJ1c2VySWQiOiIxNzE1OTU1MzA3In0=</vt:lpwstr>
  </property>
</Properties>
</file>