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87D766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中国地质大学（武汉）后勤保障部响应廉政承诺书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2"/>
        <w:gridCol w:w="3618"/>
        <w:gridCol w:w="1321"/>
        <w:gridCol w:w="2131"/>
      </w:tblGrid>
      <w:tr w14:paraId="4E902D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1452" w:type="dxa"/>
            <w:noWrap w:val="0"/>
            <w:vAlign w:val="center"/>
          </w:tcPr>
          <w:p w14:paraId="27C9E73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项目名称</w:t>
            </w:r>
          </w:p>
        </w:tc>
        <w:tc>
          <w:tcPr>
            <w:tcW w:w="3618" w:type="dxa"/>
            <w:noWrap w:val="0"/>
            <w:vAlign w:val="center"/>
          </w:tcPr>
          <w:p w14:paraId="0D8B7220">
            <w:pPr>
              <w:jc w:val="left"/>
              <w:rPr>
                <w:sz w:val="24"/>
              </w:rPr>
            </w:pPr>
          </w:p>
        </w:tc>
        <w:tc>
          <w:tcPr>
            <w:tcW w:w="1321" w:type="dxa"/>
            <w:noWrap w:val="0"/>
            <w:vAlign w:val="center"/>
          </w:tcPr>
          <w:p w14:paraId="65FCBFB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项目编号</w:t>
            </w:r>
          </w:p>
        </w:tc>
        <w:tc>
          <w:tcPr>
            <w:tcW w:w="2131" w:type="dxa"/>
            <w:noWrap w:val="0"/>
            <w:vAlign w:val="center"/>
          </w:tcPr>
          <w:p w14:paraId="435A3558">
            <w:pPr>
              <w:jc w:val="center"/>
              <w:rPr>
                <w:sz w:val="24"/>
              </w:rPr>
            </w:pPr>
          </w:p>
        </w:tc>
      </w:tr>
      <w:tr w14:paraId="5E653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452" w:type="dxa"/>
            <w:noWrap w:val="0"/>
            <w:vAlign w:val="center"/>
          </w:tcPr>
          <w:p w14:paraId="7E0002D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响应人名称</w:t>
            </w:r>
          </w:p>
        </w:tc>
        <w:tc>
          <w:tcPr>
            <w:tcW w:w="3618" w:type="dxa"/>
            <w:noWrap w:val="0"/>
            <w:vAlign w:val="center"/>
          </w:tcPr>
          <w:p w14:paraId="7CEFE7F7">
            <w:pPr>
              <w:jc w:val="center"/>
              <w:rPr>
                <w:sz w:val="24"/>
              </w:rPr>
            </w:pPr>
          </w:p>
        </w:tc>
        <w:tc>
          <w:tcPr>
            <w:tcW w:w="1321" w:type="dxa"/>
            <w:noWrap w:val="0"/>
            <w:vAlign w:val="center"/>
          </w:tcPr>
          <w:p w14:paraId="6624D8E4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采购</w:t>
            </w:r>
            <w:r>
              <w:rPr>
                <w:b/>
                <w:sz w:val="24"/>
              </w:rPr>
              <w:t>类型</w:t>
            </w:r>
          </w:p>
        </w:tc>
        <w:tc>
          <w:tcPr>
            <w:tcW w:w="2131" w:type="dxa"/>
            <w:noWrap w:val="0"/>
            <w:vAlign w:val="center"/>
          </w:tcPr>
          <w:p w14:paraId="2ED25AAA">
            <w:pPr>
              <w:jc w:val="center"/>
              <w:rPr>
                <w:sz w:val="24"/>
              </w:rPr>
            </w:pPr>
            <w:r>
              <w:rPr>
                <w:sz w:val="24"/>
              </w:rPr>
              <w:t>公开招</w:t>
            </w:r>
            <w:r>
              <w:rPr>
                <w:rFonts w:hint="eastAsia"/>
                <w:sz w:val="24"/>
              </w:rPr>
              <w:t>租</w:t>
            </w:r>
          </w:p>
        </w:tc>
      </w:tr>
      <w:tr w14:paraId="0F2FB1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4" w:hRule="atLeast"/>
        </w:trPr>
        <w:tc>
          <w:tcPr>
            <w:tcW w:w="8522" w:type="dxa"/>
            <w:gridSpan w:val="4"/>
            <w:noWrap w:val="0"/>
            <w:vAlign w:val="top"/>
          </w:tcPr>
          <w:p w14:paraId="68165F41">
            <w:pPr>
              <w:ind w:firstLine="480" w:firstLineChars="200"/>
              <w:rPr>
                <w:sz w:val="24"/>
              </w:rPr>
            </w:pPr>
            <w:r>
              <w:rPr>
                <w:sz w:val="24"/>
              </w:rPr>
              <w:t>为充分体现公开、公平、公正、诚信原则，共同维护</w:t>
            </w:r>
            <w:r>
              <w:rPr>
                <w:rFonts w:hint="eastAsia"/>
                <w:sz w:val="24"/>
              </w:rPr>
              <w:t>公开招租</w:t>
            </w:r>
            <w:r>
              <w:rPr>
                <w:sz w:val="24"/>
              </w:rPr>
              <w:t>市场秩序，本单位/人在参与该项目招响应过程中特作以下承诺：</w:t>
            </w:r>
          </w:p>
          <w:p w14:paraId="24479FDA">
            <w:pPr>
              <w:numPr>
                <w:ilvl w:val="0"/>
                <w:numId w:val="1"/>
              </w:numPr>
              <w:spacing w:before="100" w:beforeAutospacing="1" w:after="100" w:afterAutospacing="1" w:line="400" w:lineRule="exact"/>
              <w:rPr>
                <w:sz w:val="24"/>
              </w:rPr>
            </w:pPr>
            <w:r>
              <w:rPr>
                <w:sz w:val="24"/>
              </w:rPr>
              <w:t>自觉遵守《中华人民共和国招</w:t>
            </w:r>
            <w:r>
              <w:rPr>
                <w:rFonts w:hint="eastAsia"/>
                <w:sz w:val="24"/>
                <w:lang w:val="en-US" w:eastAsia="zh-CN"/>
              </w:rPr>
              <w:t>标</w:t>
            </w:r>
            <w:r>
              <w:rPr>
                <w:sz w:val="24"/>
              </w:rPr>
              <w:t>投标法》《中华人民共和国招</w:t>
            </w:r>
            <w:r>
              <w:rPr>
                <w:rFonts w:hint="eastAsia"/>
                <w:sz w:val="24"/>
                <w:lang w:val="en-US" w:eastAsia="zh-CN"/>
              </w:rPr>
              <w:t>标</w:t>
            </w:r>
            <w:r>
              <w:rPr>
                <w:sz w:val="24"/>
              </w:rPr>
              <w:t>投标法实施条例》及中国地质大学（武汉）招投标</w:t>
            </w:r>
            <w:r>
              <w:rPr>
                <w:rFonts w:hint="eastAsia"/>
                <w:sz w:val="24"/>
              </w:rPr>
              <w:t>采购</w:t>
            </w:r>
            <w:r>
              <w:rPr>
                <w:sz w:val="24"/>
              </w:rPr>
              <w:t>相关管理规定，保证在</w:t>
            </w:r>
            <w:r>
              <w:rPr>
                <w:rFonts w:hint="eastAsia"/>
                <w:sz w:val="24"/>
              </w:rPr>
              <w:t>公开招租</w:t>
            </w:r>
            <w:r>
              <w:rPr>
                <w:sz w:val="24"/>
              </w:rPr>
              <w:t>响应活动中无任何违规、违纪、违法行为。</w:t>
            </w:r>
            <w:r>
              <w:rPr>
                <w:rFonts w:hint="eastAsia"/>
                <w:sz w:val="24"/>
                <w:lang w:val="en-US" w:eastAsia="zh-CN"/>
              </w:rPr>
              <w:t>自觉遵守《中华人民共和国民法典》及</w:t>
            </w:r>
            <w:r>
              <w:rPr>
                <w:sz w:val="24"/>
              </w:rPr>
              <w:t>中国地质大学（武汉）</w:t>
            </w:r>
            <w:r>
              <w:rPr>
                <w:rFonts w:hint="eastAsia"/>
                <w:sz w:val="24"/>
                <w:lang w:val="en-US" w:eastAsia="zh-CN"/>
              </w:rPr>
              <w:t>合同</w:t>
            </w:r>
            <w:r>
              <w:rPr>
                <w:sz w:val="24"/>
              </w:rPr>
              <w:t>管理</w:t>
            </w:r>
            <w:r>
              <w:rPr>
                <w:rFonts w:hint="eastAsia"/>
                <w:sz w:val="24"/>
                <w:lang w:val="en-US" w:eastAsia="zh-CN"/>
              </w:rPr>
              <w:t>的相关</w:t>
            </w:r>
            <w:r>
              <w:rPr>
                <w:sz w:val="24"/>
              </w:rPr>
              <w:t>规定</w:t>
            </w:r>
            <w:r>
              <w:rPr>
                <w:rFonts w:hint="eastAsia"/>
                <w:sz w:val="24"/>
                <w:lang w:val="en-US" w:eastAsia="zh-CN"/>
              </w:rPr>
              <w:t>，</w:t>
            </w:r>
            <w:r>
              <w:rPr>
                <w:sz w:val="24"/>
              </w:rPr>
              <w:t>保证在合同签订、履行过程中无任何违规、违纪、违法行为。</w:t>
            </w:r>
          </w:p>
          <w:p w14:paraId="42500809">
            <w:pPr>
              <w:numPr>
                <w:ilvl w:val="0"/>
                <w:numId w:val="1"/>
              </w:numPr>
              <w:spacing w:before="100" w:beforeAutospacing="1" w:after="100" w:afterAutospacing="1" w:line="400" w:lineRule="exact"/>
              <w:rPr>
                <w:sz w:val="24"/>
              </w:rPr>
            </w:pPr>
            <w:r>
              <w:rPr>
                <w:sz w:val="24"/>
              </w:rPr>
              <w:t>不弄虚作假。不使用和提供任何关于本单位人员、资格、资质、信誉、财务状况、业绩等的虚假材料。</w:t>
            </w:r>
          </w:p>
          <w:p w14:paraId="39EF2F9F">
            <w:pPr>
              <w:numPr>
                <w:ilvl w:val="0"/>
                <w:numId w:val="1"/>
              </w:numPr>
              <w:spacing w:before="100" w:beforeAutospacing="1" w:after="100" w:afterAutospacing="1" w:line="400" w:lineRule="exact"/>
              <w:rPr>
                <w:sz w:val="24"/>
              </w:rPr>
            </w:pPr>
            <w:r>
              <w:rPr>
                <w:sz w:val="24"/>
              </w:rPr>
              <w:t>不与招租人串通招租。不以各种名目向学校采购与招租管理部门、用户单位、归口管理部门、监督审计部门相关工作人员赠送有价证券、提供回扣和行贿，不请客、送礼。</w:t>
            </w:r>
          </w:p>
          <w:p w14:paraId="67989DA9">
            <w:pPr>
              <w:numPr>
                <w:ilvl w:val="0"/>
                <w:numId w:val="1"/>
              </w:numPr>
              <w:spacing w:before="100" w:beforeAutospacing="1" w:after="100" w:afterAutospacing="1" w:line="400" w:lineRule="exact"/>
              <w:rPr>
                <w:sz w:val="24"/>
              </w:rPr>
            </w:pPr>
            <w:r>
              <w:rPr>
                <w:sz w:val="24"/>
              </w:rPr>
              <w:t>不以不正当手段向招租人谋取资格审查及响应的照顾。不向评审专家打招呼谋求照顾。</w:t>
            </w:r>
          </w:p>
          <w:p w14:paraId="0502F6B5">
            <w:pPr>
              <w:numPr>
                <w:ilvl w:val="0"/>
                <w:numId w:val="1"/>
              </w:numPr>
              <w:spacing w:before="100" w:beforeAutospacing="1" w:after="100" w:afterAutospacing="1" w:line="400" w:lineRule="exact"/>
              <w:rPr>
                <w:sz w:val="24"/>
              </w:rPr>
            </w:pPr>
            <w:r>
              <w:rPr>
                <w:sz w:val="24"/>
              </w:rPr>
              <w:t>不以提供不正当利益等方式向</w:t>
            </w:r>
            <w:r>
              <w:rPr>
                <w:rFonts w:hint="eastAsia"/>
                <w:sz w:val="24"/>
              </w:rPr>
              <w:t>招租文件</w:t>
            </w:r>
            <w:r>
              <w:rPr>
                <w:sz w:val="24"/>
              </w:rPr>
              <w:t>编制、审查人员打听</w:t>
            </w:r>
            <w:r>
              <w:rPr>
                <w:rFonts w:hint="eastAsia"/>
                <w:sz w:val="24"/>
              </w:rPr>
              <w:t>租金底价</w:t>
            </w:r>
            <w:r>
              <w:rPr>
                <w:sz w:val="24"/>
              </w:rPr>
              <w:t>情况。</w:t>
            </w:r>
          </w:p>
          <w:p w14:paraId="0706C191">
            <w:pPr>
              <w:numPr>
                <w:ilvl w:val="0"/>
                <w:numId w:val="1"/>
              </w:numPr>
              <w:spacing w:before="100" w:beforeAutospacing="1" w:after="100" w:afterAutospacing="1" w:line="400" w:lineRule="exact"/>
              <w:rPr>
                <w:sz w:val="24"/>
              </w:rPr>
            </w:pPr>
            <w:r>
              <w:rPr>
                <w:sz w:val="24"/>
              </w:rPr>
              <w:t>不散播虚假消息干扰招租、响应、评审、考察等。在确定</w:t>
            </w:r>
            <w:r>
              <w:rPr>
                <w:rFonts w:hint="eastAsia"/>
                <w:sz w:val="24"/>
              </w:rPr>
              <w:t>成交</w:t>
            </w:r>
            <w:r>
              <w:rPr>
                <w:sz w:val="24"/>
              </w:rPr>
              <w:t>人之前，不与学校相关人员就响应价格、响应方式等实质内容进行谈判。</w:t>
            </w:r>
          </w:p>
          <w:p w14:paraId="63042F70">
            <w:pPr>
              <w:numPr>
                <w:ilvl w:val="0"/>
                <w:numId w:val="1"/>
              </w:numPr>
              <w:spacing w:before="100" w:beforeAutospacing="1" w:after="100" w:afterAutospacing="1" w:line="400" w:lineRule="exact"/>
              <w:rPr>
                <w:sz w:val="24"/>
              </w:rPr>
            </w:pPr>
            <w:r>
              <w:rPr>
                <w:sz w:val="24"/>
              </w:rPr>
              <w:t>不与其他响应人串通响应。</w:t>
            </w:r>
          </w:p>
          <w:p w14:paraId="7B47FED4">
            <w:pPr>
              <w:numPr>
                <w:ilvl w:val="0"/>
                <w:numId w:val="1"/>
              </w:numPr>
              <w:spacing w:before="100" w:beforeAutospacing="1" w:after="100" w:afterAutospacing="1" w:line="40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获得租赁资格</w:t>
            </w:r>
            <w:r>
              <w:rPr>
                <w:sz w:val="24"/>
              </w:rPr>
              <w:t xml:space="preserve">后，不向学校采购与招租管理部门、用户单位、归口管理部门、监督审计部门相关工作人员赠送感谢费、好处费、有价证券等，不请客、送礼。 </w:t>
            </w:r>
          </w:p>
          <w:p w14:paraId="001A84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240" w:lineRule="auto"/>
              <w:ind w:leftChars="0" w:firstLine="420"/>
              <w:textAlignment w:val="auto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若</w:t>
            </w:r>
            <w:r>
              <w:rPr>
                <w:sz w:val="24"/>
              </w:rPr>
              <w:t>本单位/人</w:t>
            </w:r>
            <w:r>
              <w:rPr>
                <w:rFonts w:hint="eastAsia"/>
                <w:sz w:val="24"/>
                <w:lang w:val="en-US" w:eastAsia="zh-CN"/>
              </w:rPr>
              <w:t>违反上述承诺，愿意承担由此产生的违约责任，包括但不限于：被取消响应资格；若有幸中标，则中标无效。并承担因此给招租单位造成的全部损失。</w:t>
            </w:r>
          </w:p>
        </w:tc>
      </w:tr>
      <w:tr w14:paraId="01AFD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0" w:hRule="atLeast"/>
        </w:trPr>
        <w:tc>
          <w:tcPr>
            <w:tcW w:w="5070" w:type="dxa"/>
            <w:gridSpan w:val="2"/>
            <w:noWrap w:val="0"/>
            <w:vAlign w:val="top"/>
          </w:tcPr>
          <w:p w14:paraId="342761D8">
            <w:pPr>
              <w:rPr>
                <w:sz w:val="24"/>
              </w:rPr>
            </w:pPr>
            <w:r>
              <w:rPr>
                <w:sz w:val="24"/>
              </w:rPr>
              <w:t>响应单位盖章</w:t>
            </w:r>
          </w:p>
          <w:p w14:paraId="64381B6C">
            <w:pPr>
              <w:rPr>
                <w:sz w:val="24"/>
              </w:rPr>
            </w:pPr>
          </w:p>
          <w:p w14:paraId="422AFEAF">
            <w:pPr>
              <w:rPr>
                <w:sz w:val="24"/>
              </w:rPr>
            </w:pPr>
          </w:p>
          <w:p w14:paraId="688D46AA">
            <w:pPr>
              <w:rPr>
                <w:sz w:val="24"/>
              </w:rPr>
            </w:pPr>
          </w:p>
          <w:p w14:paraId="46264AE8">
            <w:pPr>
              <w:ind w:firstLine="2640" w:firstLineChars="1100"/>
              <w:rPr>
                <w:sz w:val="24"/>
              </w:rPr>
            </w:pPr>
          </w:p>
          <w:p w14:paraId="7D37C649">
            <w:pPr>
              <w:jc w:val="right"/>
              <w:rPr>
                <w:sz w:val="24"/>
              </w:rPr>
            </w:pPr>
            <w:r>
              <w:rPr>
                <w:sz w:val="24"/>
              </w:rPr>
              <w:t>年    月    日</w:t>
            </w:r>
          </w:p>
        </w:tc>
        <w:tc>
          <w:tcPr>
            <w:tcW w:w="3452" w:type="dxa"/>
            <w:gridSpan w:val="2"/>
            <w:noWrap w:val="0"/>
            <w:vAlign w:val="top"/>
          </w:tcPr>
          <w:p w14:paraId="4A0CA28C">
            <w:pPr>
              <w:rPr>
                <w:sz w:val="24"/>
              </w:rPr>
            </w:pPr>
            <w:r>
              <w:rPr>
                <w:sz w:val="24"/>
              </w:rPr>
              <w:t>响应人签章：</w:t>
            </w:r>
          </w:p>
          <w:p w14:paraId="04BA04A7">
            <w:pPr>
              <w:rPr>
                <w:sz w:val="24"/>
              </w:rPr>
            </w:pPr>
          </w:p>
          <w:p w14:paraId="129667AE">
            <w:pPr>
              <w:rPr>
                <w:sz w:val="24"/>
              </w:rPr>
            </w:pPr>
          </w:p>
          <w:p w14:paraId="0296C45D">
            <w:pPr>
              <w:rPr>
                <w:sz w:val="24"/>
              </w:rPr>
            </w:pPr>
            <w:r>
              <w:rPr>
                <w:sz w:val="24"/>
              </w:rPr>
              <w:t>本项目被授权人签名：</w:t>
            </w:r>
          </w:p>
          <w:p w14:paraId="32EFAE11">
            <w:pPr>
              <w:rPr>
                <w:sz w:val="24"/>
              </w:rPr>
            </w:pPr>
          </w:p>
          <w:p w14:paraId="6CCA5AD3">
            <w:pPr>
              <w:jc w:val="right"/>
              <w:rPr>
                <w:sz w:val="24"/>
              </w:rPr>
            </w:pPr>
            <w:r>
              <w:rPr>
                <w:sz w:val="24"/>
              </w:rPr>
              <w:t>年    月     日</w:t>
            </w:r>
          </w:p>
        </w:tc>
      </w:tr>
    </w:tbl>
    <w:p w14:paraId="08E9CF7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0"/>
        </w:tabs>
        <w:ind w:left="42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121A7E"/>
    <w:rsid w:val="7A12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2025-06-25T05:35:00Z</dcterms:created>
  <dc:creator>ASUS</dc:creator>
  <cp:lastModifiedBy>ASUS</cp:lastModifiedBy>
  <dcterms:modified xsi:type="dcterms:W3CDTF">2025-06-25T05:36:25Z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AB90966B59204056A1C859104C8DCB44_11</vt:lpwstr>
  </property>
  <property fmtid="{D5CDD505-2E9C-101B-9397-08002B2CF9AE}" pid="4" name="KSOTemplateDocerSaveRecord">
    <vt:lpwstr>eyJoZGlkIjoiN2MzMWYxMTBhZjMwOWU0ZjgwM2FmMGQzYmI5MWIxN2QiLCJ1c2VySWQiOiIyNzMxNDUxMjIifQ==</vt:lpwstr>
  </property>
</Properties>
</file>