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rFonts w:ascii="宋体" w:hAnsi="宋体" w:eastAsia="宋体" w:cs="宋体"/>
          <w:b/>
          <w:bCs/>
          <w:color w:val="auto"/>
          <w:sz w:val="28"/>
          <w:szCs w:val="28"/>
        </w:rPr>
      </w:pPr>
      <w:r>
        <w:rPr>
          <w:rFonts w:hint="eastAsia" w:ascii="宋体" w:hAnsi="宋体" w:eastAsia="宋体" w:cs="宋体"/>
          <w:b/>
          <w:bCs/>
          <w:color w:val="auto"/>
          <w:sz w:val="28"/>
          <w:szCs w:val="28"/>
        </w:rPr>
        <w:t>合同书格式</w:t>
      </w:r>
    </w:p>
    <w:p>
      <w:pPr>
        <w:widowControl/>
        <w:spacing w:line="560" w:lineRule="exact"/>
        <w:ind w:left="540" w:hanging="540" w:hangingChars="192"/>
        <w:jc w:val="left"/>
        <w:rPr>
          <w:rFonts w:ascii="宋体" w:hAnsi="宋体" w:eastAsia="宋体" w:cs="宋体"/>
          <w:b/>
          <w:bCs/>
          <w:color w:val="auto"/>
          <w:kern w:val="0"/>
          <w:sz w:val="28"/>
          <w:szCs w:val="24"/>
        </w:rPr>
      </w:pPr>
    </w:p>
    <w:p>
      <w:pPr>
        <w:widowControl/>
        <w:autoSpaceDE w:val="0"/>
        <w:autoSpaceDN w:val="0"/>
        <w:spacing w:line="0" w:lineRule="atLeast"/>
        <w:jc w:val="center"/>
        <w:textAlignment w:val="bottom"/>
        <w:rPr>
          <w:rFonts w:ascii="宋体" w:hAnsi="宋体" w:eastAsia="宋体" w:cs="Times New Roman"/>
          <w:b/>
          <w:color w:val="auto"/>
          <w:sz w:val="32"/>
          <w:szCs w:val="24"/>
        </w:rPr>
      </w:pPr>
    </w:p>
    <w:p>
      <w:pPr>
        <w:widowControl/>
        <w:autoSpaceDE w:val="0"/>
        <w:autoSpaceDN w:val="0"/>
        <w:spacing w:line="800" w:lineRule="exact"/>
        <w:jc w:val="left"/>
        <w:textAlignment w:val="bottom"/>
        <w:rPr>
          <w:rFonts w:ascii="Times New Roman" w:hAnsi="Times New Roman" w:eastAsia="宋体" w:cs="Times New Roman"/>
          <w:b/>
          <w:color w:val="auto"/>
          <w:sz w:val="32"/>
          <w:szCs w:val="32"/>
        </w:rPr>
      </w:pPr>
      <w:r>
        <w:rPr>
          <w:rFonts w:ascii="Times New Roman" w:hAnsi="Times New Roman" w:eastAsia="宋体" w:cs="Times New Roman"/>
          <w:b/>
          <w:color w:val="auto"/>
          <w:sz w:val="32"/>
          <w:szCs w:val="32"/>
        </w:rPr>
        <w:t>（适用于中标产品为</w:t>
      </w:r>
      <w:r>
        <w:rPr>
          <w:rFonts w:hint="eastAsia" w:ascii="Times New Roman" w:hAnsi="Times New Roman" w:eastAsia="宋体" w:cs="Times New Roman"/>
          <w:b/>
          <w:color w:val="auto"/>
          <w:sz w:val="32"/>
          <w:szCs w:val="32"/>
        </w:rPr>
        <w:t>国产</w:t>
      </w:r>
      <w:r>
        <w:rPr>
          <w:rFonts w:ascii="Times New Roman" w:hAnsi="Times New Roman" w:eastAsia="宋体" w:cs="Times New Roman"/>
          <w:b/>
          <w:color w:val="auto"/>
          <w:sz w:val="32"/>
          <w:szCs w:val="32"/>
        </w:rPr>
        <w:t>产品）</w:t>
      </w:r>
    </w:p>
    <w:p>
      <w:pPr>
        <w:widowControl/>
        <w:autoSpaceDE w:val="0"/>
        <w:autoSpaceDN w:val="0"/>
        <w:spacing w:line="0" w:lineRule="atLeast"/>
        <w:jc w:val="center"/>
        <w:textAlignment w:val="bottom"/>
        <w:rPr>
          <w:rFonts w:ascii="宋体" w:hAnsi="宋体" w:eastAsia="宋体" w:cs="Times New Roman"/>
          <w:b/>
          <w:color w:val="auto"/>
          <w:sz w:val="32"/>
          <w:szCs w:val="24"/>
        </w:rPr>
      </w:pPr>
    </w:p>
    <w:p>
      <w:pPr>
        <w:widowControl/>
        <w:autoSpaceDE w:val="0"/>
        <w:autoSpaceDN w:val="0"/>
        <w:spacing w:line="0" w:lineRule="atLeast"/>
        <w:jc w:val="center"/>
        <w:textAlignment w:val="bottom"/>
        <w:rPr>
          <w:rFonts w:ascii="宋体" w:hAnsi="宋体" w:eastAsia="宋体" w:cs="Times New Roman"/>
          <w:b/>
          <w:color w:val="auto"/>
          <w:sz w:val="32"/>
          <w:szCs w:val="24"/>
        </w:rPr>
      </w:pPr>
    </w:p>
    <w:p>
      <w:pPr>
        <w:spacing w:after="120"/>
        <w:rPr>
          <w:rFonts w:ascii="Times New Roman" w:hAnsi="Times New Roman" w:eastAsia="宋体" w:cs="Times New Roman"/>
          <w:color w:val="auto"/>
          <w:szCs w:val="24"/>
        </w:rPr>
      </w:pPr>
    </w:p>
    <w:p>
      <w:pPr>
        <w:widowControl/>
        <w:autoSpaceDE w:val="0"/>
        <w:autoSpaceDN w:val="0"/>
        <w:spacing w:line="800" w:lineRule="exact"/>
        <w:jc w:val="center"/>
        <w:textAlignment w:val="bottom"/>
        <w:rPr>
          <w:rFonts w:ascii="Times New Roman" w:hAnsi="Times New Roman" w:eastAsia="宋体" w:cs="Times New Roman"/>
          <w:b/>
          <w:color w:val="auto"/>
          <w:spacing w:val="-29"/>
          <w:sz w:val="44"/>
          <w:szCs w:val="44"/>
        </w:rPr>
      </w:pPr>
      <w:r>
        <w:rPr>
          <w:rFonts w:ascii="Times New Roman" w:hAnsi="Times New Roman" w:eastAsia="宋体" w:cs="Times New Roman"/>
          <w:b/>
          <w:color w:val="auto"/>
          <w:spacing w:val="-29"/>
          <w:sz w:val="44"/>
          <w:szCs w:val="44"/>
        </w:rPr>
        <w:t>中国地质大学（武汉）</w:t>
      </w:r>
    </w:p>
    <w:p>
      <w:pPr>
        <w:widowControl/>
        <w:autoSpaceDE w:val="0"/>
        <w:autoSpaceDN w:val="0"/>
        <w:spacing w:line="0" w:lineRule="atLeast"/>
        <w:jc w:val="center"/>
        <w:textAlignment w:val="bottom"/>
        <w:rPr>
          <w:rFonts w:ascii="宋体" w:hAnsi="宋体" w:eastAsia="宋体" w:cs="Times New Roman"/>
          <w:b/>
          <w:color w:val="auto"/>
          <w:sz w:val="32"/>
          <w:szCs w:val="24"/>
        </w:rPr>
      </w:pPr>
    </w:p>
    <w:p>
      <w:pPr>
        <w:widowControl/>
        <w:autoSpaceDE w:val="0"/>
        <w:autoSpaceDN w:val="0"/>
        <w:spacing w:line="0" w:lineRule="atLeast"/>
        <w:jc w:val="center"/>
        <w:textAlignment w:val="bottom"/>
        <w:rPr>
          <w:rFonts w:ascii="黑体" w:hAnsi="宋体" w:eastAsia="黑体" w:cs="Times New Roman"/>
          <w:color w:val="auto"/>
          <w:sz w:val="44"/>
          <w:szCs w:val="44"/>
        </w:rPr>
      </w:pPr>
      <w:r>
        <w:rPr>
          <w:rFonts w:hint="eastAsia" w:ascii="宋体" w:hAnsi="宋体" w:eastAsia="宋体" w:cs="Times New Roman"/>
          <w:b/>
          <w:color w:val="auto"/>
          <w:sz w:val="44"/>
          <w:szCs w:val="44"/>
        </w:rPr>
        <w:t>×××××设备采购</w:t>
      </w:r>
    </w:p>
    <w:p>
      <w:pPr>
        <w:widowControl/>
        <w:autoSpaceDE w:val="0"/>
        <w:autoSpaceDN w:val="0"/>
        <w:spacing w:line="0" w:lineRule="atLeast"/>
        <w:jc w:val="center"/>
        <w:textAlignment w:val="bottom"/>
        <w:rPr>
          <w:rFonts w:ascii="宋体" w:hAnsi="宋体" w:eastAsia="宋体" w:cs="Times New Roman"/>
          <w:b/>
          <w:color w:val="auto"/>
          <w:sz w:val="44"/>
          <w:szCs w:val="44"/>
        </w:rPr>
      </w:pPr>
    </w:p>
    <w:p>
      <w:pPr>
        <w:widowControl/>
        <w:autoSpaceDE w:val="0"/>
        <w:autoSpaceDN w:val="0"/>
        <w:spacing w:line="0" w:lineRule="atLeast"/>
        <w:jc w:val="center"/>
        <w:textAlignment w:val="bottom"/>
        <w:rPr>
          <w:rFonts w:ascii="宋体" w:hAnsi="宋体" w:eastAsia="宋体" w:cs="Times New Roman"/>
          <w:b/>
          <w:color w:val="auto"/>
          <w:sz w:val="44"/>
          <w:szCs w:val="44"/>
        </w:rPr>
      </w:pPr>
    </w:p>
    <w:p>
      <w:pPr>
        <w:widowControl/>
        <w:autoSpaceDE w:val="0"/>
        <w:autoSpaceDN w:val="0"/>
        <w:spacing w:line="0" w:lineRule="atLeast"/>
        <w:jc w:val="center"/>
        <w:textAlignment w:val="bottom"/>
        <w:rPr>
          <w:rFonts w:ascii="宋体" w:hAnsi="宋体" w:eastAsia="宋体" w:cs="Times New Roman"/>
          <w:b/>
          <w:color w:val="auto"/>
          <w:sz w:val="44"/>
          <w:szCs w:val="44"/>
        </w:rPr>
      </w:pPr>
    </w:p>
    <w:p>
      <w:pPr>
        <w:widowControl/>
        <w:autoSpaceDE w:val="0"/>
        <w:autoSpaceDN w:val="0"/>
        <w:spacing w:line="0" w:lineRule="atLeast"/>
        <w:jc w:val="center"/>
        <w:textAlignment w:val="bottom"/>
        <w:rPr>
          <w:rFonts w:ascii="宋体" w:hAnsi="宋体" w:eastAsia="宋体" w:cs="Times New Roman"/>
          <w:b/>
          <w:color w:val="auto"/>
          <w:sz w:val="44"/>
          <w:szCs w:val="44"/>
        </w:rPr>
      </w:pPr>
    </w:p>
    <w:p>
      <w:pPr>
        <w:widowControl/>
        <w:autoSpaceDE w:val="0"/>
        <w:autoSpaceDN w:val="0"/>
        <w:spacing w:line="0" w:lineRule="atLeast"/>
        <w:jc w:val="center"/>
        <w:textAlignment w:val="bottom"/>
        <w:rPr>
          <w:rFonts w:ascii="黑体" w:hAnsi="宋体" w:eastAsia="黑体" w:cs="Times New Roman"/>
          <w:b/>
          <w:color w:val="auto"/>
          <w:spacing w:val="160"/>
          <w:sz w:val="44"/>
          <w:szCs w:val="44"/>
        </w:rPr>
      </w:pPr>
      <w:r>
        <w:rPr>
          <w:rFonts w:hint="eastAsia" w:ascii="宋体" w:hAnsi="宋体" w:eastAsia="宋体" w:cs="Times New Roman"/>
          <w:b/>
          <w:color w:val="auto"/>
          <w:sz w:val="44"/>
          <w:szCs w:val="44"/>
        </w:rPr>
        <w:t>供货合同</w:t>
      </w:r>
    </w:p>
    <w:p>
      <w:pPr>
        <w:widowControl/>
        <w:tabs>
          <w:tab w:val="left" w:pos="3901"/>
        </w:tabs>
        <w:autoSpaceDE w:val="0"/>
        <w:autoSpaceDN w:val="0"/>
        <w:spacing w:line="400" w:lineRule="atLeast"/>
        <w:jc w:val="center"/>
        <w:textAlignment w:val="bottom"/>
        <w:rPr>
          <w:rFonts w:ascii="黑体" w:hAnsi="宋体" w:eastAsia="黑体" w:cs="Times New Roman"/>
          <w:b/>
          <w:color w:val="auto"/>
          <w:sz w:val="32"/>
          <w:szCs w:val="32"/>
        </w:rPr>
      </w:pPr>
    </w:p>
    <w:p>
      <w:pPr>
        <w:widowControl/>
        <w:tabs>
          <w:tab w:val="left" w:pos="3901"/>
        </w:tabs>
        <w:autoSpaceDE w:val="0"/>
        <w:autoSpaceDN w:val="0"/>
        <w:spacing w:line="400" w:lineRule="atLeast"/>
        <w:jc w:val="center"/>
        <w:textAlignment w:val="bottom"/>
        <w:rPr>
          <w:rFonts w:ascii="黑体" w:hAnsi="宋体" w:eastAsia="黑体" w:cs="Times New Roman"/>
          <w:color w:val="auto"/>
          <w:sz w:val="32"/>
          <w:szCs w:val="32"/>
        </w:rPr>
      </w:pPr>
      <w:r>
        <w:rPr>
          <w:rFonts w:hint="eastAsia" w:ascii="黑体" w:hAnsi="宋体" w:eastAsia="黑体" w:cs="Times New Roman"/>
          <w:b/>
          <w:color w:val="auto"/>
          <w:sz w:val="32"/>
          <w:szCs w:val="32"/>
        </w:rPr>
        <w:t>招标编号：</w:t>
      </w:r>
      <w:r>
        <w:rPr>
          <w:rFonts w:hint="eastAsia" w:ascii="黑体" w:hAnsi="Times New Roman" w:eastAsia="黑体" w:cs="Times New Roman"/>
          <w:color w:val="auto"/>
          <w:sz w:val="30"/>
          <w:szCs w:val="30"/>
        </w:rPr>
        <w:t>[20××]××××</w:t>
      </w:r>
    </w:p>
    <w:p>
      <w:pPr>
        <w:widowControl/>
        <w:tabs>
          <w:tab w:val="left" w:pos="3901"/>
        </w:tabs>
        <w:autoSpaceDE w:val="0"/>
        <w:autoSpaceDN w:val="0"/>
        <w:spacing w:line="400" w:lineRule="atLeast"/>
        <w:ind w:firstLine="2544" w:firstLineChars="795"/>
        <w:jc w:val="left"/>
        <w:textAlignment w:val="bottom"/>
        <w:rPr>
          <w:rFonts w:ascii="宋体" w:hAnsi="宋体" w:eastAsia="宋体" w:cs="Times New Roman"/>
          <w:color w:val="auto"/>
          <w:sz w:val="32"/>
          <w:szCs w:val="32"/>
        </w:rPr>
      </w:pPr>
    </w:p>
    <w:p>
      <w:pPr>
        <w:widowControl/>
        <w:tabs>
          <w:tab w:val="left" w:pos="3901"/>
        </w:tabs>
        <w:autoSpaceDE w:val="0"/>
        <w:autoSpaceDN w:val="0"/>
        <w:spacing w:line="400" w:lineRule="atLeast"/>
        <w:ind w:firstLine="2544" w:firstLineChars="795"/>
        <w:jc w:val="left"/>
        <w:textAlignment w:val="bottom"/>
        <w:rPr>
          <w:rFonts w:ascii="宋体" w:hAnsi="宋体" w:eastAsia="宋体" w:cs="Times New Roman"/>
          <w:color w:val="auto"/>
          <w:sz w:val="32"/>
          <w:szCs w:val="32"/>
        </w:rPr>
      </w:pPr>
    </w:p>
    <w:p>
      <w:pPr>
        <w:widowControl/>
        <w:tabs>
          <w:tab w:val="left" w:pos="3901"/>
        </w:tabs>
        <w:autoSpaceDE w:val="0"/>
        <w:autoSpaceDN w:val="0"/>
        <w:spacing w:line="400" w:lineRule="atLeast"/>
        <w:ind w:firstLine="2544" w:firstLineChars="795"/>
        <w:jc w:val="left"/>
        <w:textAlignment w:val="bottom"/>
        <w:rPr>
          <w:rFonts w:ascii="宋体" w:hAnsi="宋体" w:eastAsia="宋体" w:cs="Times New Roman"/>
          <w:color w:val="auto"/>
          <w:sz w:val="32"/>
          <w:szCs w:val="32"/>
        </w:rPr>
      </w:pPr>
    </w:p>
    <w:p>
      <w:pPr>
        <w:widowControl/>
        <w:tabs>
          <w:tab w:val="left" w:pos="3901"/>
        </w:tabs>
        <w:autoSpaceDE w:val="0"/>
        <w:autoSpaceDN w:val="0"/>
        <w:spacing w:line="400" w:lineRule="atLeast"/>
        <w:ind w:firstLine="2544" w:firstLineChars="795"/>
        <w:jc w:val="left"/>
        <w:textAlignment w:val="bottom"/>
        <w:rPr>
          <w:rFonts w:ascii="宋体" w:hAnsi="宋体" w:eastAsia="宋体" w:cs="Times New Roman"/>
          <w:color w:val="auto"/>
          <w:sz w:val="32"/>
          <w:szCs w:val="32"/>
        </w:rPr>
      </w:pPr>
    </w:p>
    <w:p>
      <w:pPr>
        <w:widowControl/>
        <w:tabs>
          <w:tab w:val="left" w:pos="3901"/>
        </w:tabs>
        <w:autoSpaceDE w:val="0"/>
        <w:autoSpaceDN w:val="0"/>
        <w:spacing w:line="400" w:lineRule="atLeast"/>
        <w:jc w:val="center"/>
        <w:textAlignment w:val="bottom"/>
        <w:rPr>
          <w:rFonts w:ascii="黑体" w:hAnsi="宋体" w:eastAsia="黑体" w:cs="Times New Roman"/>
          <w:b/>
          <w:color w:val="auto"/>
          <w:sz w:val="32"/>
          <w:szCs w:val="32"/>
        </w:rPr>
      </w:pPr>
      <w:r>
        <w:rPr>
          <w:rFonts w:hint="eastAsia" w:ascii="黑体" w:hAnsi="宋体" w:eastAsia="黑体" w:cs="Times New Roman"/>
          <w:b/>
          <w:color w:val="auto"/>
          <w:sz w:val="32"/>
          <w:szCs w:val="32"/>
        </w:rPr>
        <w:t>中国地质大学（武汉）</w:t>
      </w:r>
    </w:p>
    <w:p>
      <w:pPr>
        <w:widowControl/>
        <w:tabs>
          <w:tab w:val="left" w:pos="3901"/>
        </w:tabs>
        <w:autoSpaceDE w:val="0"/>
        <w:autoSpaceDN w:val="0"/>
        <w:spacing w:line="400" w:lineRule="atLeast"/>
        <w:jc w:val="center"/>
        <w:textAlignment w:val="bottom"/>
        <w:rPr>
          <w:rFonts w:ascii="黑体" w:hAnsi="宋体" w:eastAsia="黑体" w:cs="Times New Roman"/>
          <w:b/>
          <w:color w:val="auto"/>
          <w:sz w:val="32"/>
          <w:szCs w:val="32"/>
        </w:rPr>
      </w:pPr>
      <w:r>
        <w:rPr>
          <w:rFonts w:hint="eastAsia" w:ascii="黑体" w:hAnsi="宋体" w:eastAsia="黑体" w:cs="Times New Roman"/>
          <w:b/>
          <w:color w:val="auto"/>
          <w:sz w:val="32"/>
          <w:szCs w:val="32"/>
        </w:rPr>
        <w:t>××××××××××××公司</w:t>
      </w:r>
    </w:p>
    <w:p>
      <w:pPr>
        <w:widowControl/>
        <w:autoSpaceDE w:val="0"/>
        <w:autoSpaceDN w:val="0"/>
        <w:spacing w:line="0" w:lineRule="atLeast"/>
        <w:jc w:val="center"/>
        <w:textAlignment w:val="bottom"/>
        <w:rPr>
          <w:rFonts w:ascii="Times New Roman" w:hAnsi="Times New Roman" w:eastAsia="宋体" w:cs="Times New Roman"/>
          <w:b/>
          <w:color w:val="auto"/>
          <w:spacing w:val="160"/>
          <w:sz w:val="44"/>
          <w:szCs w:val="44"/>
        </w:rPr>
      </w:pPr>
      <w:r>
        <w:rPr>
          <w:rFonts w:hint="eastAsia" w:ascii="黑体" w:hAnsi="宋体" w:eastAsia="黑体" w:cs="Times New Roman"/>
          <w:b/>
          <w:color w:val="auto"/>
          <w:sz w:val="32"/>
          <w:szCs w:val="32"/>
        </w:rPr>
        <w:t>20××年××月××日</w:t>
      </w:r>
    </w:p>
    <w:p>
      <w:pPr>
        <w:jc w:val="center"/>
        <w:rPr>
          <w:rFonts w:ascii="Times New Roman" w:hAnsi="Times New Roman" w:eastAsia="宋体" w:cs="Times New Roman"/>
          <w:b/>
          <w:bCs/>
          <w:color w:val="auto"/>
          <w:sz w:val="36"/>
          <w:szCs w:val="24"/>
        </w:rPr>
      </w:pPr>
      <w:r>
        <w:rPr>
          <w:rFonts w:ascii="Times New Roman" w:hAnsi="Times New Roman" w:eastAsia="宋体" w:cs="Times New Roman"/>
          <w:b/>
          <w:bCs/>
          <w:color w:val="auto"/>
          <w:sz w:val="36"/>
          <w:szCs w:val="24"/>
        </w:rPr>
        <w:br w:type="page"/>
      </w:r>
      <w:r>
        <w:rPr>
          <w:rFonts w:ascii="Times New Roman" w:hAnsi="Times New Roman" w:eastAsia="宋体" w:cs="Times New Roman"/>
          <w:b/>
          <w:bCs/>
          <w:color w:val="auto"/>
          <w:sz w:val="36"/>
          <w:szCs w:val="24"/>
        </w:rPr>
        <w:t>合</w:t>
      </w:r>
      <w:r>
        <w:rPr>
          <w:rFonts w:hint="eastAsia" w:ascii="Times New Roman" w:hAnsi="Times New Roman" w:eastAsia="宋体" w:cs="Times New Roman"/>
          <w:b/>
          <w:bCs/>
          <w:color w:val="auto"/>
          <w:sz w:val="36"/>
          <w:szCs w:val="24"/>
        </w:rPr>
        <w:t xml:space="preserve">    </w:t>
      </w:r>
      <w:r>
        <w:rPr>
          <w:rFonts w:ascii="Times New Roman" w:hAnsi="Times New Roman" w:eastAsia="宋体" w:cs="Times New Roman"/>
          <w:b/>
          <w:bCs/>
          <w:color w:val="auto"/>
          <w:sz w:val="36"/>
          <w:szCs w:val="24"/>
        </w:rPr>
        <w:t>同</w:t>
      </w:r>
    </w:p>
    <w:p>
      <w:pPr>
        <w:jc w:val="center"/>
        <w:rPr>
          <w:rFonts w:ascii="Times New Roman" w:hAnsi="Times New Roman" w:eastAsia="宋体" w:cs="Times New Roman"/>
          <w:b/>
          <w:bCs/>
          <w:color w:val="auto"/>
          <w:sz w:val="36"/>
          <w:szCs w:val="24"/>
        </w:rPr>
      </w:pPr>
    </w:p>
    <w:p>
      <w:pPr>
        <w:spacing w:line="360" w:lineRule="auto"/>
        <w:ind w:firstLine="1033" w:firstLineChars="490"/>
        <w:rPr>
          <w:rFonts w:ascii="Times New Roman" w:hAnsi="Times New Roman" w:eastAsia="宋体" w:cs="Times New Roman"/>
          <w:b/>
          <w:color w:val="auto"/>
          <w:szCs w:val="24"/>
        </w:rPr>
      </w:pPr>
      <w:r>
        <w:rPr>
          <w:rFonts w:ascii="Times New Roman" w:hAnsi="Times New Roman" w:eastAsia="宋体" w:cs="Times New Roman"/>
          <w:b/>
          <w:color w:val="auto"/>
          <w:szCs w:val="24"/>
        </w:rPr>
        <w:t>需求方：中国地质大学（武汉）（以下简称甲方）</w:t>
      </w:r>
    </w:p>
    <w:p>
      <w:pPr>
        <w:spacing w:line="360" w:lineRule="auto"/>
        <w:ind w:firstLine="1033" w:firstLineChars="490"/>
        <w:rPr>
          <w:rFonts w:ascii="Times New Roman" w:hAnsi="Times New Roman" w:eastAsia="宋体" w:cs="Times New Roman"/>
          <w:b/>
          <w:color w:val="auto"/>
          <w:szCs w:val="24"/>
        </w:rPr>
      </w:pPr>
      <w:r>
        <w:rPr>
          <w:rFonts w:ascii="Times New Roman" w:hAnsi="Times New Roman" w:eastAsia="宋体" w:cs="Times New Roman"/>
          <w:b/>
          <w:color w:val="auto"/>
          <w:szCs w:val="24"/>
        </w:rPr>
        <w:t>供应方：××××××公司（以下简称乙方）</w:t>
      </w:r>
    </w:p>
    <w:p>
      <w:pPr>
        <w:spacing w:line="360" w:lineRule="auto"/>
        <w:ind w:firstLine="413" w:firstLineChars="196"/>
        <w:rPr>
          <w:rFonts w:ascii="Times New Roman" w:hAnsi="Times New Roman" w:eastAsia="宋体" w:cs="Times New Roman"/>
          <w:b/>
          <w:color w:val="auto"/>
          <w:szCs w:val="24"/>
        </w:rPr>
      </w:pPr>
    </w:p>
    <w:p>
      <w:pPr>
        <w:spacing w:line="360" w:lineRule="auto"/>
        <w:ind w:firstLine="470" w:firstLineChars="196"/>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应中国地质大学（武汉）</w:t>
      </w:r>
      <w:r>
        <w:rPr>
          <w:rFonts w:hint="eastAsia" w:ascii="Times New Roman" w:hAnsi="Times New Roman" w:eastAsia="宋体" w:cs="Times New Roman"/>
          <w:color w:val="auto"/>
          <w:sz w:val="24"/>
          <w:szCs w:val="24"/>
        </w:rPr>
        <w:t>）[20××] ××××</w:t>
      </w:r>
      <w:r>
        <w:rPr>
          <w:rFonts w:ascii="Times New Roman" w:hAnsi="Times New Roman" w:eastAsia="宋体" w:cs="Times New Roman"/>
          <w:color w:val="auto"/>
          <w:sz w:val="24"/>
          <w:szCs w:val="24"/>
        </w:rPr>
        <w:t>号邀标书要求，采购与招标管理中心于20××年××月××日召开采购评审会议，</w:t>
      </w:r>
      <w:r>
        <w:rPr>
          <w:rFonts w:hint="eastAsia" w:ascii="Times New Roman" w:hAnsi="Times New Roman" w:eastAsia="宋体" w:cs="Times New Roman"/>
          <w:color w:val="auto"/>
          <w:sz w:val="24"/>
          <w:szCs w:val="24"/>
        </w:rPr>
        <w:t>确定乙方</w:t>
      </w:r>
      <w:r>
        <w:rPr>
          <w:rFonts w:ascii="Times New Roman" w:hAnsi="Times New Roman" w:eastAsia="宋体" w:cs="Times New Roman"/>
          <w:color w:val="auto"/>
          <w:sz w:val="24"/>
          <w:szCs w:val="24"/>
        </w:rPr>
        <w:t>中标。根据《中华人民共和国</w:t>
      </w:r>
      <w:r>
        <w:rPr>
          <w:rFonts w:hint="eastAsia" w:ascii="Times New Roman" w:hAnsi="Times New Roman" w:eastAsia="宋体" w:cs="Times New Roman"/>
          <w:color w:val="auto"/>
          <w:sz w:val="24"/>
          <w:szCs w:val="24"/>
        </w:rPr>
        <w:t>民法典</w:t>
      </w:r>
      <w:r>
        <w:rPr>
          <w:rFonts w:ascii="Times New Roman" w:hAnsi="Times New Roman" w:eastAsia="宋体" w:cs="Times New Roman"/>
          <w:color w:val="auto"/>
          <w:sz w:val="24"/>
          <w:szCs w:val="24"/>
        </w:rPr>
        <w:t>》的有关规定，在平等互利的原则下，甲、乙双方就</w:t>
      </w:r>
      <w:r>
        <w:rPr>
          <w:rFonts w:hint="eastAsia" w:ascii="Times New Roman" w:hAnsi="Times New Roman" w:eastAsia="宋体" w:cs="Times New Roman"/>
          <w:color w:val="auto"/>
          <w:sz w:val="24"/>
          <w:szCs w:val="24"/>
        </w:rPr>
        <w:t>供货</w:t>
      </w:r>
      <w:r>
        <w:rPr>
          <w:rFonts w:ascii="Times New Roman" w:hAnsi="Times New Roman" w:eastAsia="宋体" w:cs="Times New Roman"/>
          <w:color w:val="auto"/>
          <w:sz w:val="24"/>
          <w:szCs w:val="24"/>
        </w:rPr>
        <w:t>有关事项订立本合同。</w:t>
      </w:r>
    </w:p>
    <w:p>
      <w:pPr>
        <w:spacing w:line="360" w:lineRule="auto"/>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一、 设备清单（或详细见附件）：</w:t>
      </w:r>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2670"/>
        <w:gridCol w:w="2370"/>
        <w:gridCol w:w="840"/>
        <w:gridCol w:w="1260"/>
        <w:gridCol w:w="14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9" w:type="dxa"/>
            <w:vAlign w:val="center"/>
          </w:tcPr>
          <w:p>
            <w:pPr>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序号</w:t>
            </w:r>
          </w:p>
        </w:tc>
        <w:tc>
          <w:tcPr>
            <w:tcW w:w="2670" w:type="dxa"/>
            <w:vAlign w:val="center"/>
          </w:tcPr>
          <w:p>
            <w:pPr>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设备名称</w:t>
            </w:r>
          </w:p>
        </w:tc>
        <w:tc>
          <w:tcPr>
            <w:tcW w:w="2370" w:type="dxa"/>
            <w:vAlign w:val="center"/>
          </w:tcPr>
          <w:p>
            <w:pPr>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规格型号</w:t>
            </w:r>
          </w:p>
        </w:tc>
        <w:tc>
          <w:tcPr>
            <w:tcW w:w="840" w:type="dxa"/>
            <w:vAlign w:val="center"/>
          </w:tcPr>
          <w:p>
            <w:pPr>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数量</w:t>
            </w:r>
          </w:p>
        </w:tc>
        <w:tc>
          <w:tcPr>
            <w:tcW w:w="1260" w:type="dxa"/>
            <w:vAlign w:val="center"/>
          </w:tcPr>
          <w:p>
            <w:pPr>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单价</w:t>
            </w:r>
          </w:p>
        </w:tc>
        <w:tc>
          <w:tcPr>
            <w:tcW w:w="1498" w:type="dxa"/>
            <w:vAlign w:val="center"/>
          </w:tcPr>
          <w:p>
            <w:pPr>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749" w:type="dxa"/>
            <w:vAlign w:val="center"/>
          </w:tcPr>
          <w:p>
            <w:pPr>
              <w:rPr>
                <w:rFonts w:ascii="Times New Roman" w:hAnsi="Times New Roman" w:eastAsia="宋体" w:cs="Times New Roman"/>
                <w:bCs/>
                <w:color w:val="auto"/>
                <w:sz w:val="24"/>
                <w:szCs w:val="24"/>
              </w:rPr>
            </w:pPr>
          </w:p>
        </w:tc>
        <w:tc>
          <w:tcPr>
            <w:tcW w:w="2670" w:type="dxa"/>
            <w:vAlign w:val="center"/>
          </w:tcPr>
          <w:p>
            <w:pPr>
              <w:rPr>
                <w:rFonts w:ascii="Times New Roman" w:hAnsi="Times New Roman" w:eastAsia="宋体" w:cs="Times New Roman"/>
                <w:bCs/>
                <w:color w:val="auto"/>
                <w:sz w:val="24"/>
                <w:szCs w:val="24"/>
              </w:rPr>
            </w:pPr>
          </w:p>
        </w:tc>
        <w:tc>
          <w:tcPr>
            <w:tcW w:w="2370" w:type="dxa"/>
            <w:vAlign w:val="center"/>
          </w:tcPr>
          <w:p>
            <w:pPr>
              <w:rPr>
                <w:rFonts w:ascii="Times New Roman" w:hAnsi="Times New Roman" w:eastAsia="宋体" w:cs="Times New Roman"/>
                <w:bCs/>
                <w:color w:val="auto"/>
                <w:sz w:val="24"/>
                <w:szCs w:val="24"/>
              </w:rPr>
            </w:pPr>
          </w:p>
        </w:tc>
        <w:tc>
          <w:tcPr>
            <w:tcW w:w="840" w:type="dxa"/>
            <w:vAlign w:val="center"/>
          </w:tcPr>
          <w:p>
            <w:pPr>
              <w:rPr>
                <w:rFonts w:ascii="Times New Roman" w:hAnsi="Times New Roman" w:eastAsia="宋体" w:cs="Times New Roman"/>
                <w:bCs/>
                <w:color w:val="auto"/>
                <w:sz w:val="24"/>
                <w:szCs w:val="24"/>
              </w:rPr>
            </w:pPr>
          </w:p>
        </w:tc>
        <w:tc>
          <w:tcPr>
            <w:tcW w:w="1260" w:type="dxa"/>
            <w:vAlign w:val="center"/>
          </w:tcPr>
          <w:p>
            <w:pPr>
              <w:rPr>
                <w:rFonts w:ascii="Times New Roman" w:hAnsi="Times New Roman" w:eastAsia="宋体" w:cs="Times New Roman"/>
                <w:bCs/>
                <w:color w:val="auto"/>
                <w:sz w:val="24"/>
                <w:szCs w:val="24"/>
              </w:rPr>
            </w:pPr>
          </w:p>
        </w:tc>
        <w:tc>
          <w:tcPr>
            <w:tcW w:w="1498" w:type="dxa"/>
            <w:vAlign w:val="center"/>
          </w:tcPr>
          <w:p>
            <w:pPr>
              <w:rPr>
                <w:rFonts w:ascii="Times New Roman" w:hAnsi="Times New Roman" w:eastAsia="宋体" w:cs="Times New Roman"/>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9" w:type="dxa"/>
            <w:vAlign w:val="center"/>
          </w:tcPr>
          <w:p>
            <w:pPr>
              <w:rPr>
                <w:rFonts w:ascii="Times New Roman" w:hAnsi="Times New Roman" w:eastAsia="宋体" w:cs="Times New Roman"/>
                <w:bCs/>
                <w:color w:val="auto"/>
                <w:sz w:val="24"/>
                <w:szCs w:val="24"/>
              </w:rPr>
            </w:pPr>
          </w:p>
        </w:tc>
        <w:tc>
          <w:tcPr>
            <w:tcW w:w="2670" w:type="dxa"/>
            <w:vAlign w:val="center"/>
          </w:tcPr>
          <w:p>
            <w:pPr>
              <w:rPr>
                <w:rFonts w:ascii="Times New Roman" w:hAnsi="Times New Roman" w:eastAsia="宋体" w:cs="Times New Roman"/>
                <w:bCs/>
                <w:color w:val="auto"/>
                <w:sz w:val="24"/>
                <w:szCs w:val="24"/>
              </w:rPr>
            </w:pPr>
          </w:p>
        </w:tc>
        <w:tc>
          <w:tcPr>
            <w:tcW w:w="2370" w:type="dxa"/>
            <w:vAlign w:val="center"/>
          </w:tcPr>
          <w:p>
            <w:pPr>
              <w:rPr>
                <w:rFonts w:ascii="Times New Roman" w:hAnsi="Times New Roman" w:eastAsia="宋体" w:cs="Times New Roman"/>
                <w:bCs/>
                <w:color w:val="auto"/>
                <w:sz w:val="24"/>
                <w:szCs w:val="24"/>
              </w:rPr>
            </w:pPr>
          </w:p>
        </w:tc>
        <w:tc>
          <w:tcPr>
            <w:tcW w:w="840" w:type="dxa"/>
            <w:vAlign w:val="center"/>
          </w:tcPr>
          <w:p>
            <w:pPr>
              <w:rPr>
                <w:rFonts w:ascii="Times New Roman" w:hAnsi="Times New Roman" w:eastAsia="宋体" w:cs="Times New Roman"/>
                <w:bCs/>
                <w:color w:val="auto"/>
                <w:sz w:val="24"/>
                <w:szCs w:val="24"/>
              </w:rPr>
            </w:pPr>
          </w:p>
        </w:tc>
        <w:tc>
          <w:tcPr>
            <w:tcW w:w="1260" w:type="dxa"/>
            <w:vAlign w:val="center"/>
          </w:tcPr>
          <w:p>
            <w:pPr>
              <w:rPr>
                <w:rFonts w:ascii="Times New Roman" w:hAnsi="Times New Roman" w:eastAsia="宋体" w:cs="Times New Roman"/>
                <w:bCs/>
                <w:color w:val="auto"/>
                <w:sz w:val="24"/>
                <w:szCs w:val="24"/>
              </w:rPr>
            </w:pPr>
          </w:p>
        </w:tc>
        <w:tc>
          <w:tcPr>
            <w:tcW w:w="1498" w:type="dxa"/>
            <w:vAlign w:val="center"/>
          </w:tcPr>
          <w:p>
            <w:pPr>
              <w:rPr>
                <w:rFonts w:ascii="Times New Roman" w:hAnsi="Times New Roman" w:eastAsia="宋体" w:cs="Times New Roman"/>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9" w:type="dxa"/>
            <w:vAlign w:val="center"/>
          </w:tcPr>
          <w:p>
            <w:pPr>
              <w:rPr>
                <w:rFonts w:ascii="Times New Roman" w:hAnsi="Times New Roman" w:eastAsia="宋体" w:cs="Times New Roman"/>
                <w:bCs/>
                <w:color w:val="auto"/>
                <w:sz w:val="24"/>
                <w:szCs w:val="24"/>
              </w:rPr>
            </w:pPr>
          </w:p>
        </w:tc>
        <w:tc>
          <w:tcPr>
            <w:tcW w:w="2670" w:type="dxa"/>
            <w:vAlign w:val="center"/>
          </w:tcPr>
          <w:p>
            <w:pPr>
              <w:rPr>
                <w:rFonts w:ascii="Times New Roman" w:hAnsi="Times New Roman" w:eastAsia="宋体" w:cs="Times New Roman"/>
                <w:bCs/>
                <w:color w:val="auto"/>
                <w:sz w:val="24"/>
                <w:szCs w:val="24"/>
              </w:rPr>
            </w:pPr>
          </w:p>
        </w:tc>
        <w:tc>
          <w:tcPr>
            <w:tcW w:w="2370" w:type="dxa"/>
            <w:vAlign w:val="center"/>
          </w:tcPr>
          <w:p>
            <w:pPr>
              <w:rPr>
                <w:rFonts w:ascii="Times New Roman" w:hAnsi="Times New Roman" w:eastAsia="宋体" w:cs="Times New Roman"/>
                <w:bCs/>
                <w:color w:val="auto"/>
                <w:sz w:val="24"/>
                <w:szCs w:val="24"/>
              </w:rPr>
            </w:pPr>
          </w:p>
        </w:tc>
        <w:tc>
          <w:tcPr>
            <w:tcW w:w="840" w:type="dxa"/>
            <w:vAlign w:val="center"/>
          </w:tcPr>
          <w:p>
            <w:pPr>
              <w:rPr>
                <w:rFonts w:ascii="Times New Roman" w:hAnsi="Times New Roman" w:eastAsia="宋体" w:cs="Times New Roman"/>
                <w:bCs/>
                <w:color w:val="auto"/>
                <w:sz w:val="24"/>
                <w:szCs w:val="24"/>
              </w:rPr>
            </w:pPr>
          </w:p>
        </w:tc>
        <w:tc>
          <w:tcPr>
            <w:tcW w:w="1260" w:type="dxa"/>
            <w:vAlign w:val="center"/>
          </w:tcPr>
          <w:p>
            <w:pPr>
              <w:rPr>
                <w:rFonts w:ascii="Times New Roman" w:hAnsi="Times New Roman" w:eastAsia="宋体" w:cs="Times New Roman"/>
                <w:bCs/>
                <w:color w:val="auto"/>
                <w:sz w:val="24"/>
                <w:szCs w:val="24"/>
              </w:rPr>
            </w:pPr>
          </w:p>
        </w:tc>
        <w:tc>
          <w:tcPr>
            <w:tcW w:w="1498" w:type="dxa"/>
            <w:vAlign w:val="center"/>
          </w:tcPr>
          <w:p>
            <w:pPr>
              <w:rPr>
                <w:rFonts w:ascii="Times New Roman" w:hAnsi="Times New Roman" w:eastAsia="宋体" w:cs="Times New Roman"/>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87" w:type="dxa"/>
            <w:gridSpan w:val="6"/>
            <w:vAlign w:val="center"/>
          </w:tcPr>
          <w:p>
            <w:pPr>
              <w:rPr>
                <w:rFonts w:ascii="Times New Roman" w:hAnsi="Times New Roman" w:eastAsia="宋体" w:cs="Times New Roman"/>
                <w:b/>
                <w:bCs/>
                <w:color w:val="auto"/>
                <w:szCs w:val="21"/>
              </w:rPr>
            </w:pPr>
            <w:r>
              <w:rPr>
                <w:rFonts w:ascii="Times New Roman" w:hAnsi="Times New Roman" w:eastAsia="宋体" w:cs="Times New Roman"/>
                <w:b/>
                <w:bCs/>
                <w:color w:val="auto"/>
                <w:szCs w:val="21"/>
              </w:rPr>
              <w:t>合计：人民币（大写）</w:t>
            </w:r>
          </w:p>
        </w:tc>
      </w:tr>
    </w:tbl>
    <w:p>
      <w:pPr>
        <w:rPr>
          <w:rFonts w:ascii="Times New Roman" w:hAnsi="Times New Roman" w:eastAsia="宋体" w:cs="Times New Roman"/>
          <w:b/>
          <w:bCs/>
          <w:color w:val="auto"/>
          <w:szCs w:val="21"/>
        </w:rPr>
      </w:pPr>
    </w:p>
    <w:p>
      <w:pPr>
        <w:spacing w:line="360" w:lineRule="auto"/>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二、交货地点及供货期</w:t>
      </w:r>
    </w:p>
    <w:p>
      <w:pPr>
        <w:spacing w:line="360" w:lineRule="auto"/>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交货时间为</w:t>
      </w:r>
      <w:r>
        <w:rPr>
          <w:rFonts w:hint="eastAsia" w:ascii="Times New Roman" w:hAnsi="Times New Roman" w:eastAsia="宋体" w:cs="Times New Roman"/>
          <w:color w:val="auto"/>
          <w:sz w:val="24"/>
          <w:szCs w:val="24"/>
        </w:rPr>
        <w:t>合同签订后的</w:t>
      </w:r>
      <w:r>
        <w:rPr>
          <w:rFonts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rPr>
        <w:t>天内</w:t>
      </w:r>
      <w:r>
        <w:rPr>
          <w:rFonts w:ascii="Times New Roman" w:hAnsi="Times New Roman" w:eastAsia="宋体" w:cs="Times New Roman"/>
          <w:color w:val="auto"/>
          <w:sz w:val="24"/>
          <w:szCs w:val="24"/>
        </w:rPr>
        <w:t>。由乙方负责免费将货物送至甲方指定地点并及时进行安装调试。</w:t>
      </w:r>
    </w:p>
    <w:p>
      <w:pPr>
        <w:spacing w:line="360" w:lineRule="auto"/>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三、付款方式</w:t>
      </w:r>
    </w:p>
    <w:p>
      <w:pPr>
        <w:spacing w:line="360" w:lineRule="auto"/>
        <w:ind w:firstLine="470" w:firstLineChars="196"/>
        <w:rPr>
          <w:rFonts w:ascii="Times New Roman" w:hAnsi="Times New Roman" w:eastAsia="宋体" w:cs="Times New Roman"/>
          <w:color w:val="auto"/>
          <w:sz w:val="24"/>
          <w:szCs w:val="24"/>
          <w:lang w:val="zh-CN"/>
        </w:rPr>
      </w:pPr>
      <w:r>
        <w:rPr>
          <w:rFonts w:hint="eastAsia" w:ascii="Times New Roman" w:hAnsi="Times New Roman" w:eastAsia="宋体" w:cs="Times New Roman"/>
          <w:color w:val="auto"/>
          <w:sz w:val="24"/>
          <w:szCs w:val="24"/>
          <w:lang w:val="zh-CN"/>
        </w:rPr>
        <w:t>合同签订后，乙方提供合同总金额3</w:t>
      </w:r>
      <w:r>
        <w:rPr>
          <w:rFonts w:ascii="Times New Roman" w:hAnsi="Times New Roman" w:eastAsia="宋体" w:cs="Times New Roman"/>
          <w:color w:val="auto"/>
          <w:sz w:val="24"/>
          <w:szCs w:val="24"/>
          <w:lang w:val="zh-CN"/>
        </w:rPr>
        <w:t>0</w:t>
      </w:r>
      <w:r>
        <w:rPr>
          <w:rFonts w:hint="eastAsia" w:ascii="Times New Roman" w:hAnsi="Times New Roman" w:eastAsia="宋体" w:cs="Times New Roman"/>
          <w:color w:val="auto"/>
          <w:sz w:val="24"/>
          <w:szCs w:val="24"/>
          <w:lang w:val="zh-CN"/>
        </w:rPr>
        <w:t>%的增值税专用发票，甲方向乙方支付与发票等额的费用。仪器设备到货并经使用单位验收合格后，甲方向乙方支付合同总金额的6</w:t>
      </w:r>
      <w:r>
        <w:rPr>
          <w:rFonts w:ascii="Times New Roman" w:hAnsi="Times New Roman" w:eastAsia="宋体" w:cs="Times New Roman"/>
          <w:color w:val="auto"/>
          <w:sz w:val="24"/>
          <w:szCs w:val="24"/>
          <w:lang w:val="zh-CN"/>
        </w:rPr>
        <w:t>5</w:t>
      </w:r>
      <w:r>
        <w:rPr>
          <w:rFonts w:hint="eastAsia" w:ascii="Times New Roman" w:hAnsi="Times New Roman" w:eastAsia="宋体" w:cs="Times New Roman"/>
          <w:color w:val="auto"/>
          <w:sz w:val="24"/>
          <w:szCs w:val="24"/>
          <w:lang w:val="zh-CN"/>
        </w:rPr>
        <w:t>%。余额</w:t>
      </w:r>
      <w:r>
        <w:rPr>
          <w:rFonts w:ascii="Times New Roman" w:hAnsi="Times New Roman" w:eastAsia="宋体" w:cs="Times New Roman"/>
          <w:color w:val="auto"/>
          <w:sz w:val="24"/>
          <w:szCs w:val="24"/>
          <w:lang w:val="zh-CN"/>
        </w:rPr>
        <w:t>5</w:t>
      </w:r>
      <w:r>
        <w:rPr>
          <w:rFonts w:hint="eastAsia" w:ascii="Times New Roman" w:hAnsi="Times New Roman" w:eastAsia="宋体" w:cs="Times New Roman"/>
          <w:color w:val="auto"/>
          <w:sz w:val="24"/>
          <w:szCs w:val="24"/>
          <w:lang w:val="zh-CN"/>
        </w:rPr>
        <w:t>%一年后无质量问题一次性付清。</w:t>
      </w:r>
    </w:p>
    <w:p>
      <w:pPr>
        <w:spacing w:line="360" w:lineRule="auto"/>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四、售后服务</w:t>
      </w:r>
    </w:p>
    <w:p>
      <w:pPr>
        <w:adjustRightInd w:val="0"/>
        <w:snapToGrid w:val="0"/>
        <w:spacing w:line="360" w:lineRule="auto"/>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1、乙方保证供应的仪器设备完全符合原厂技术指标，确保该产品为全新未使用过的仪器，否则应保证更换并向甲方支付相关损失。</w:t>
      </w:r>
    </w:p>
    <w:p>
      <w:pPr>
        <w:adjustRightInd w:val="0"/>
        <w:snapToGrid w:val="0"/>
        <w:spacing w:line="360" w:lineRule="auto"/>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2、乙方承诺所有售出设备三个月内如发生质量问题，免费更换相同型号产品。</w:t>
      </w:r>
    </w:p>
    <w:p>
      <w:pPr>
        <w:adjustRightInd w:val="0"/>
        <w:snapToGrid w:val="0"/>
        <w:spacing w:line="360" w:lineRule="auto"/>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3、乙方承诺所有售出设备实行*年质保（由于人为操作不当造成的损坏或自然灾害所造成的除外），终身保修。质保期满后乙方将继续为甲方提供技术支持，免收差旅、住宿及人工费用，优惠收取配件费用（不高于配件原价的80%）。</w:t>
      </w:r>
    </w:p>
    <w:p>
      <w:pPr>
        <w:adjustRightInd w:val="0"/>
        <w:snapToGrid w:val="0"/>
        <w:spacing w:line="360" w:lineRule="auto"/>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4、乙方随同仪器提供完整的技术资料和软件，提供三年的免费技术咨询与服务。</w:t>
      </w:r>
    </w:p>
    <w:p>
      <w:pPr>
        <w:adjustRightInd w:val="0"/>
        <w:snapToGrid w:val="0"/>
        <w:spacing w:line="360" w:lineRule="auto"/>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5、如需搬迁，乙方免费负责设备搬迁一次，并保证搬迁后的调试工作。</w:t>
      </w:r>
    </w:p>
    <w:p>
      <w:pPr>
        <w:adjustRightInd w:val="0"/>
        <w:snapToGrid w:val="0"/>
        <w:spacing w:line="360" w:lineRule="auto"/>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6、</w:t>
      </w:r>
      <w:r>
        <w:rPr>
          <w:rFonts w:hint="eastAsia" w:ascii="宋体" w:hAnsi="宋体" w:eastAsia="宋体" w:cs="Times New Roman"/>
          <w:color w:val="auto"/>
          <w:sz w:val="24"/>
          <w:szCs w:val="24"/>
        </w:rPr>
        <w:t>乙方必须为甲方两位人员提供至少两周的本地培训时间，所有培训费用由乙方承担</w:t>
      </w:r>
      <w:r>
        <w:rPr>
          <w:rFonts w:ascii="Times New Roman" w:hAnsi="Times New Roman" w:eastAsia="宋体" w:cs="Times New Roman"/>
          <w:color w:val="auto"/>
          <w:sz w:val="24"/>
          <w:szCs w:val="24"/>
        </w:rPr>
        <w:t>。</w:t>
      </w:r>
    </w:p>
    <w:p>
      <w:pPr>
        <w:adjustRightInd w:val="0"/>
        <w:snapToGrid w:val="0"/>
        <w:spacing w:line="360" w:lineRule="auto"/>
        <w:ind w:left="149" w:leftChars="71" w:firstLine="360" w:firstLineChars="15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7、如果设备出现故障，乙方必须在2小时内响应并提供解决方案；如果电话传真等方式解决不了，乙方需派技术人员4小时内达到现场，故障修复不超过12小时（需更换配件的除外）。</w:t>
      </w:r>
    </w:p>
    <w:p>
      <w:pPr>
        <w:spacing w:after="120" w:line="360" w:lineRule="auto"/>
        <w:ind w:firstLine="480" w:firstLineChars="200"/>
        <w:rPr>
          <w:rFonts w:ascii="Times New Roman" w:hAnsi="Times New Roman" w:eastAsia="宋体" w:cs="Times New Roman"/>
          <w:color w:val="auto"/>
          <w:sz w:val="24"/>
          <w:szCs w:val="24"/>
        </w:rPr>
      </w:pPr>
      <w:bookmarkStart w:id="0" w:name="_Hlk75164245"/>
      <w:r>
        <w:rPr>
          <w:rFonts w:hint="eastAsia" w:ascii="Times New Roman" w:hAnsi="Times New Roman" w:eastAsia="宋体" w:cs="Times New Roman"/>
          <w:color w:val="auto"/>
          <w:sz w:val="24"/>
          <w:szCs w:val="24"/>
        </w:rPr>
        <w:t>8、乙方对向甲方供应的产品需拥有自主知识产权（包括但不限于专利权、商标权或商业秘密等）或获得了权利人的许可，保证向甲方提供的产品不侵犯任何人的知识产权，当甲方因乙方供应的产品侵权遭受他人索赔或行政处罚等维权措施的，乙方应全力组织协调应对，并赔偿甲方的损失（包括不限于因停产停售造成的损失、律师费、差旅费、赔偿金、罚款等）。</w:t>
      </w:r>
      <w:bookmarkEnd w:id="0"/>
    </w:p>
    <w:p>
      <w:pPr>
        <w:spacing w:line="360" w:lineRule="auto"/>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五、违约责任</w:t>
      </w:r>
    </w:p>
    <w:p>
      <w:pPr>
        <w:spacing w:line="360" w:lineRule="auto"/>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甲乙两方在执行本合同过程中任何一方违反本条款之约定均视为违约。违约方向守约方赔偿因其违约而造成的各项损失;如乙方延期交货每天按合同金额的1‰支付违约金，其它违约情况每天按合同金额的5‰支付违约金，最高不超过合同金额的3%，且违约方需继续履行合同条款。</w:t>
      </w:r>
    </w:p>
    <w:p>
      <w:pPr>
        <w:spacing w:line="360" w:lineRule="auto"/>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六、合同纠纷及法律仲裁</w:t>
      </w:r>
    </w:p>
    <w:p>
      <w:pPr>
        <w:spacing w:line="360" w:lineRule="auto"/>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甲乙双方在执行本合同过程中，如发生任何合同纠纷，双方应协商解决。如果协商不能解决，可由武汉仲裁委员会对此进行仲裁。</w:t>
      </w:r>
    </w:p>
    <w:p>
      <w:pPr>
        <w:spacing w:line="360" w:lineRule="auto"/>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七、合同生效日期</w:t>
      </w:r>
    </w:p>
    <w:p>
      <w:pPr>
        <w:spacing w:line="360" w:lineRule="auto"/>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双方法人代表签字盖章后生效。本协议附件（包括</w:t>
      </w:r>
      <w:r>
        <w:rPr>
          <w:rFonts w:hint="eastAsia" w:ascii="Times New Roman" w:hAnsi="Times New Roman" w:eastAsia="宋体" w:cs="Times New Roman"/>
          <w:color w:val="auto"/>
          <w:sz w:val="24"/>
          <w:szCs w:val="24"/>
        </w:rPr>
        <w:t>投标/</w:t>
      </w:r>
      <w:r>
        <w:rPr>
          <w:rFonts w:ascii="Times New Roman" w:hAnsi="Times New Roman" w:eastAsia="宋体" w:cs="Times New Roman"/>
          <w:color w:val="auto"/>
          <w:sz w:val="24"/>
          <w:szCs w:val="24"/>
        </w:rPr>
        <w:t>响应文件）及补充协议（如有）作为合同的有效组部分具有同等法律效力。</w:t>
      </w:r>
    </w:p>
    <w:p>
      <w:pPr>
        <w:spacing w:line="360" w:lineRule="auto"/>
        <w:rPr>
          <w:rFonts w:ascii="Times New Roman" w:hAnsi="Times New Roman" w:eastAsia="宋体" w:cs="Times New Roman"/>
          <w:color w:val="auto"/>
          <w:sz w:val="24"/>
          <w:szCs w:val="24"/>
        </w:rPr>
      </w:pPr>
      <w:r>
        <w:rPr>
          <w:rFonts w:ascii="Times New Roman" w:hAnsi="Times New Roman" w:eastAsia="宋体" w:cs="Times New Roman"/>
          <w:b/>
          <w:color w:val="auto"/>
          <w:sz w:val="24"/>
          <w:szCs w:val="24"/>
        </w:rPr>
        <w:t>八、</w:t>
      </w:r>
      <w:r>
        <w:rPr>
          <w:rFonts w:ascii="Times New Roman" w:hAnsi="Times New Roman" w:eastAsia="宋体" w:cs="Times New Roman"/>
          <w:bCs/>
          <w:color w:val="auto"/>
          <w:sz w:val="24"/>
          <w:szCs w:val="24"/>
        </w:rPr>
        <w:t>本合同一式陆份，甲方伍份，乙方壹份</w:t>
      </w:r>
      <w:r>
        <w:rPr>
          <w:rFonts w:ascii="Times New Roman" w:hAnsi="Times New Roman" w:eastAsia="宋体" w:cs="Times New Roman"/>
          <w:color w:val="auto"/>
          <w:sz w:val="24"/>
          <w:szCs w:val="24"/>
        </w:rPr>
        <w:t>。</w:t>
      </w:r>
      <w:r>
        <w:rPr>
          <w:rFonts w:ascii="Times New Roman" w:hAnsi="Times New Roman" w:eastAsia="宋体" w:cs="Times New Roman"/>
          <w:bCs/>
          <w:color w:val="auto"/>
          <w:sz w:val="24"/>
          <w:szCs w:val="24"/>
        </w:rPr>
        <w:t>本协议经甲乙双方签字盖章后生效。</w:t>
      </w:r>
    </w:p>
    <w:tbl>
      <w:tblPr>
        <w:tblStyle w:val="2"/>
        <w:tblW w:w="93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8"/>
        <w:gridCol w:w="4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4518" w:type="dxa"/>
            <w:vAlign w:val="center"/>
          </w:tcPr>
          <w:p>
            <w:pPr>
              <w:adjustRightInd w:val="0"/>
              <w:snapToGrid w:val="0"/>
              <w:rPr>
                <w:rFonts w:ascii="Times New Roman" w:hAnsi="Times New Roman" w:eastAsia="宋体" w:cs="Times New Roman"/>
                <w:b/>
                <w:color w:val="auto"/>
                <w:szCs w:val="21"/>
              </w:rPr>
            </w:pPr>
            <w:r>
              <w:rPr>
                <w:rFonts w:hint="eastAsia" w:ascii="Times New Roman" w:hAnsi="Times New Roman" w:eastAsia="宋体" w:cs="Times New Roman"/>
                <w:b/>
                <w:color w:val="auto"/>
                <w:szCs w:val="21"/>
              </w:rPr>
              <w:t>甲方名称：</w:t>
            </w:r>
            <w:r>
              <w:rPr>
                <w:rFonts w:ascii="Times New Roman" w:hAnsi="Times New Roman" w:eastAsia="宋体" w:cs="Times New Roman"/>
                <w:b/>
                <w:color w:val="auto"/>
                <w:szCs w:val="21"/>
              </w:rPr>
              <w:t>中国地质大学（武汉）</w:t>
            </w:r>
          </w:p>
        </w:tc>
        <w:tc>
          <w:tcPr>
            <w:tcW w:w="4830" w:type="dxa"/>
            <w:vAlign w:val="center"/>
          </w:tcPr>
          <w:p>
            <w:pPr>
              <w:adjustRightInd w:val="0"/>
              <w:snapToGrid w:val="0"/>
              <w:rPr>
                <w:rFonts w:ascii="Times New Roman" w:hAnsi="Times New Roman" w:eastAsia="宋体" w:cs="Times New Roman"/>
                <w:b/>
                <w:color w:val="auto"/>
                <w:szCs w:val="21"/>
              </w:rPr>
            </w:pPr>
            <w:r>
              <w:rPr>
                <w:rFonts w:hint="eastAsia" w:ascii="Times New Roman" w:hAnsi="Times New Roman" w:eastAsia="宋体" w:cs="Times New Roman"/>
                <w:b/>
                <w:color w:val="auto"/>
                <w:szCs w:val="21"/>
              </w:rPr>
              <w:t>乙方名称：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4518" w:type="dxa"/>
            <w:vAlign w:val="center"/>
          </w:tcPr>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单位地址：武汉市洪山区鲁磨路388号</w:t>
            </w:r>
          </w:p>
        </w:tc>
        <w:tc>
          <w:tcPr>
            <w:tcW w:w="4830" w:type="dxa"/>
            <w:vAlign w:val="center"/>
          </w:tcPr>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单位地址：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4518" w:type="dxa"/>
            <w:vAlign w:val="center"/>
          </w:tcPr>
          <w:p>
            <w:pPr>
              <w:adjustRightInd w:val="0"/>
              <w:snapToGrid w:val="0"/>
              <w:rPr>
                <w:rFonts w:ascii="Times New Roman" w:hAnsi="Times New Roman" w:eastAsia="宋体" w:cs="Times New Roman"/>
                <w:b/>
                <w:color w:val="auto"/>
                <w:szCs w:val="21"/>
              </w:rPr>
            </w:pPr>
          </w:p>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收货人：</w:t>
            </w:r>
          </w:p>
          <w:p>
            <w:pPr>
              <w:adjustRightInd w:val="0"/>
              <w:snapToGrid w:val="0"/>
              <w:rPr>
                <w:rFonts w:ascii="Times New Roman" w:hAnsi="Times New Roman" w:eastAsia="宋体" w:cs="Times New Roman"/>
                <w:b/>
                <w:color w:val="auto"/>
                <w:szCs w:val="21"/>
              </w:rPr>
            </w:pPr>
          </w:p>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电话：</w:t>
            </w:r>
          </w:p>
          <w:p>
            <w:pPr>
              <w:adjustRightInd w:val="0"/>
              <w:snapToGrid w:val="0"/>
              <w:rPr>
                <w:rFonts w:ascii="Times New Roman" w:hAnsi="Times New Roman" w:eastAsia="宋体" w:cs="Times New Roman"/>
                <w:b/>
                <w:color w:val="auto"/>
                <w:szCs w:val="21"/>
                <w:u w:val="single"/>
              </w:rPr>
            </w:pPr>
          </w:p>
        </w:tc>
        <w:tc>
          <w:tcPr>
            <w:tcW w:w="4830" w:type="dxa"/>
            <w:vAlign w:val="center"/>
          </w:tcPr>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电话：</w:t>
            </w:r>
          </w:p>
          <w:p>
            <w:pPr>
              <w:adjustRightInd w:val="0"/>
              <w:snapToGrid w:val="0"/>
              <w:rPr>
                <w:rFonts w:ascii="Times New Roman" w:hAnsi="Times New Roman" w:eastAsia="宋体" w:cs="Times New Roman"/>
                <w:b/>
                <w:color w:val="auto"/>
                <w:szCs w:val="21"/>
                <w:u w:val="single"/>
              </w:rPr>
            </w:pPr>
            <w:r>
              <w:rPr>
                <w:rFonts w:ascii="Times New Roman" w:hAnsi="Times New Roman" w:eastAsia="宋体" w:cs="Times New Roman"/>
                <w:b/>
                <w:color w:val="auto"/>
                <w:szCs w:val="21"/>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4518" w:type="dxa"/>
            <w:vAlign w:val="center"/>
          </w:tcPr>
          <w:p>
            <w:pPr>
              <w:adjustRightInd w:val="0"/>
              <w:snapToGrid w:val="0"/>
              <w:rPr>
                <w:rFonts w:ascii="Times New Roman" w:hAnsi="Times New Roman" w:eastAsia="宋体" w:cs="Times New Roman"/>
                <w:b/>
                <w:color w:val="auto"/>
                <w:szCs w:val="21"/>
                <w:u w:val="single"/>
              </w:rPr>
            </w:pPr>
            <w:r>
              <w:rPr>
                <w:rFonts w:ascii="Times New Roman" w:hAnsi="Times New Roman" w:eastAsia="宋体" w:cs="Times New Roman"/>
                <w:b/>
                <w:color w:val="auto"/>
                <w:szCs w:val="21"/>
              </w:rPr>
              <w:t>项目负责人：</w:t>
            </w:r>
          </w:p>
        </w:tc>
        <w:tc>
          <w:tcPr>
            <w:tcW w:w="4830" w:type="dxa"/>
            <w:vMerge w:val="restart"/>
            <w:vAlign w:val="center"/>
          </w:tcPr>
          <w:p>
            <w:pPr>
              <w:adjustRightInd w:val="0"/>
              <w:snapToGrid w:val="0"/>
              <w:rPr>
                <w:rFonts w:ascii="Times New Roman" w:hAnsi="Times New Roman" w:eastAsia="宋体" w:cs="Times New Roman"/>
                <w:b/>
                <w:color w:val="auto"/>
                <w:szCs w:val="21"/>
              </w:rPr>
            </w:pPr>
          </w:p>
          <w:p>
            <w:pPr>
              <w:adjustRightInd w:val="0"/>
              <w:snapToGrid w:val="0"/>
              <w:rPr>
                <w:rFonts w:ascii="Times New Roman" w:hAnsi="Times New Roman" w:eastAsia="宋体" w:cs="Times New Roman"/>
                <w:b/>
                <w:color w:val="auto"/>
                <w:szCs w:val="21"/>
                <w:u w:val="single"/>
              </w:rPr>
            </w:pPr>
            <w:r>
              <w:rPr>
                <w:rFonts w:ascii="Times New Roman" w:hAnsi="Times New Roman" w:eastAsia="宋体" w:cs="Times New Roman"/>
                <w:b/>
                <w:color w:val="auto"/>
                <w:szCs w:val="21"/>
              </w:rPr>
              <w:t>法人/委托代理人：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518" w:type="dxa"/>
            <w:vAlign w:val="center"/>
          </w:tcPr>
          <w:p>
            <w:pPr>
              <w:adjustRightInd w:val="0"/>
              <w:snapToGrid w:val="0"/>
              <w:rPr>
                <w:rFonts w:ascii="Times New Roman" w:hAnsi="Times New Roman" w:eastAsia="宋体" w:cs="Times New Roman"/>
                <w:b/>
                <w:color w:val="auto"/>
                <w:szCs w:val="21"/>
                <w:u w:val="single"/>
              </w:rPr>
            </w:pPr>
            <w:r>
              <w:rPr>
                <w:rFonts w:ascii="Times New Roman" w:hAnsi="Times New Roman" w:eastAsia="宋体" w:cs="Times New Roman"/>
                <w:b/>
                <w:color w:val="auto"/>
                <w:szCs w:val="21"/>
              </w:rPr>
              <w:t>经办人：</w:t>
            </w:r>
          </w:p>
        </w:tc>
        <w:tc>
          <w:tcPr>
            <w:tcW w:w="4830" w:type="dxa"/>
            <w:vMerge w:val="continue"/>
            <w:vAlign w:val="center"/>
          </w:tcPr>
          <w:p>
            <w:pPr>
              <w:adjustRightInd w:val="0"/>
              <w:snapToGrid w:val="0"/>
              <w:rPr>
                <w:rFonts w:ascii="Times New Roman" w:hAnsi="Times New Roman" w:eastAsia="宋体" w:cs="Times New Roman"/>
                <w:b/>
                <w:color w:val="auto"/>
                <w:szCs w:val="21"/>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4518" w:type="dxa"/>
            <w:vAlign w:val="center"/>
          </w:tcPr>
          <w:p>
            <w:pPr>
              <w:adjustRightInd w:val="0"/>
              <w:snapToGrid w:val="0"/>
              <w:rPr>
                <w:rFonts w:ascii="Times New Roman" w:hAnsi="Times New Roman" w:eastAsia="宋体" w:cs="Times New Roman"/>
                <w:b/>
                <w:color w:val="auto"/>
                <w:szCs w:val="21"/>
                <w:u w:val="single"/>
              </w:rPr>
            </w:pPr>
            <w:r>
              <w:rPr>
                <w:rFonts w:ascii="Times New Roman" w:hAnsi="Times New Roman" w:eastAsia="宋体" w:cs="Times New Roman"/>
                <w:b/>
                <w:color w:val="auto"/>
                <w:szCs w:val="21"/>
              </w:rPr>
              <w:t>部门负责人：</w:t>
            </w:r>
          </w:p>
        </w:tc>
        <w:tc>
          <w:tcPr>
            <w:tcW w:w="4830" w:type="dxa"/>
            <w:vMerge w:val="continue"/>
            <w:vAlign w:val="center"/>
          </w:tcPr>
          <w:p>
            <w:pPr>
              <w:adjustRightInd w:val="0"/>
              <w:snapToGrid w:val="0"/>
              <w:rPr>
                <w:rFonts w:ascii="Times New Roman" w:hAnsi="Times New Roman" w:eastAsia="宋体" w:cs="Times New Roman"/>
                <w:b/>
                <w:color w:val="auto"/>
                <w:szCs w:val="21"/>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trPr>
        <w:tc>
          <w:tcPr>
            <w:tcW w:w="4518" w:type="dxa"/>
            <w:vAlign w:val="center"/>
          </w:tcPr>
          <w:p>
            <w:pPr>
              <w:adjustRightInd w:val="0"/>
              <w:snapToGrid w:val="0"/>
              <w:rPr>
                <w:rFonts w:ascii="Times New Roman" w:hAnsi="Times New Roman" w:eastAsia="宋体" w:cs="Times New Roman"/>
                <w:b/>
                <w:color w:val="auto"/>
                <w:szCs w:val="21"/>
                <w:u w:val="single"/>
              </w:rPr>
            </w:pPr>
            <w:r>
              <w:rPr>
                <w:rFonts w:ascii="Times New Roman" w:hAnsi="Times New Roman" w:eastAsia="宋体" w:cs="Times New Roman"/>
                <w:b/>
                <w:color w:val="auto"/>
                <w:szCs w:val="21"/>
              </w:rPr>
              <w:t>法人/委托代理人：</w:t>
            </w:r>
          </w:p>
        </w:tc>
        <w:tc>
          <w:tcPr>
            <w:tcW w:w="4830" w:type="dxa"/>
            <w:vMerge w:val="continue"/>
            <w:vAlign w:val="center"/>
          </w:tcPr>
          <w:p>
            <w:pPr>
              <w:adjustRightInd w:val="0"/>
              <w:snapToGrid w:val="0"/>
              <w:rPr>
                <w:rFonts w:ascii="Times New Roman" w:hAnsi="Times New Roman" w:eastAsia="宋体" w:cs="Times New Roman"/>
                <w:b/>
                <w:color w:val="auto"/>
                <w:szCs w:val="21"/>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4518" w:type="dxa"/>
            <w:vAlign w:val="center"/>
          </w:tcPr>
          <w:p>
            <w:pPr>
              <w:adjustRightInd w:val="0"/>
              <w:snapToGrid w:val="0"/>
              <w:rPr>
                <w:rFonts w:ascii="Times New Roman" w:hAnsi="Times New Roman" w:eastAsia="宋体" w:cs="Times New Roman"/>
                <w:b/>
                <w:color w:val="auto"/>
                <w:szCs w:val="21"/>
                <w:u w:val="single"/>
              </w:rPr>
            </w:pPr>
            <w:r>
              <w:rPr>
                <w:rFonts w:ascii="Times New Roman" w:hAnsi="Times New Roman" w:eastAsia="宋体" w:cs="Times New Roman"/>
                <w:b/>
                <w:color w:val="auto"/>
                <w:szCs w:val="21"/>
              </w:rPr>
              <w:t>开户行：中国银行武汉市地大支行</w:t>
            </w:r>
          </w:p>
        </w:tc>
        <w:tc>
          <w:tcPr>
            <w:tcW w:w="4830" w:type="dxa"/>
            <w:vAlign w:val="center"/>
          </w:tcPr>
          <w:p>
            <w:pPr>
              <w:adjustRightInd w:val="0"/>
              <w:snapToGrid w:val="0"/>
              <w:rPr>
                <w:rFonts w:ascii="Times New Roman" w:hAnsi="Times New Roman" w:eastAsia="宋体" w:cs="Times New Roman"/>
                <w:b/>
                <w:color w:val="auto"/>
                <w:szCs w:val="21"/>
                <w:u w:val="single"/>
              </w:rPr>
            </w:pPr>
            <w:r>
              <w:rPr>
                <w:rFonts w:ascii="Times New Roman" w:hAnsi="Times New Roman" w:eastAsia="宋体" w:cs="Times New Roman"/>
                <w:b/>
                <w:color w:val="auto"/>
                <w:szCs w:val="21"/>
              </w:rPr>
              <w:t>开户行：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4518" w:type="dxa"/>
            <w:vAlign w:val="center"/>
          </w:tcPr>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户名：中国地质大学（武汉）</w:t>
            </w:r>
          </w:p>
        </w:tc>
        <w:tc>
          <w:tcPr>
            <w:tcW w:w="4830" w:type="dxa"/>
            <w:vAlign w:val="center"/>
          </w:tcPr>
          <w:p>
            <w:pPr>
              <w:adjustRightInd w:val="0"/>
              <w:snapToGrid w:val="0"/>
              <w:rPr>
                <w:rFonts w:ascii="Times New Roman" w:hAnsi="Times New Roman" w:eastAsia="宋体" w:cs="Times New Roman"/>
                <w:b/>
                <w:color w:val="auto"/>
                <w:szCs w:val="21"/>
                <w:u w:val="single"/>
              </w:rPr>
            </w:pPr>
            <w:r>
              <w:rPr>
                <w:rFonts w:ascii="Times New Roman" w:hAnsi="Times New Roman" w:eastAsia="宋体" w:cs="Times New Roman"/>
                <w:b/>
                <w:color w:val="auto"/>
                <w:szCs w:val="21"/>
              </w:rPr>
              <w:t>户名：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4518" w:type="dxa"/>
            <w:vAlign w:val="center"/>
          </w:tcPr>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帐号：</w:t>
            </w:r>
            <w:r>
              <w:rPr>
                <w:rFonts w:ascii="Times New Roman" w:hAnsi="Times New Roman" w:eastAsia="宋体" w:cs="Times New Roman"/>
                <w:b/>
                <w:color w:val="auto"/>
                <w:kern w:val="0"/>
                <w:szCs w:val="21"/>
              </w:rPr>
              <w:t>569057528302</w:t>
            </w:r>
          </w:p>
        </w:tc>
        <w:tc>
          <w:tcPr>
            <w:tcW w:w="4830" w:type="dxa"/>
            <w:vAlign w:val="center"/>
          </w:tcPr>
          <w:p>
            <w:pPr>
              <w:adjustRightInd w:val="0"/>
              <w:snapToGrid w:val="0"/>
              <w:rPr>
                <w:rFonts w:ascii="Times New Roman" w:hAnsi="Times New Roman" w:eastAsia="宋体" w:cs="Times New Roman"/>
                <w:b/>
                <w:color w:val="auto"/>
                <w:szCs w:val="21"/>
                <w:u w:val="single"/>
              </w:rPr>
            </w:pPr>
            <w:r>
              <w:rPr>
                <w:rFonts w:ascii="Times New Roman" w:hAnsi="Times New Roman" w:eastAsia="宋体" w:cs="Times New Roman"/>
                <w:b/>
                <w:color w:val="auto"/>
                <w:szCs w:val="21"/>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4518" w:type="dxa"/>
            <w:vAlign w:val="center"/>
          </w:tcPr>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日期：年月日</w:t>
            </w:r>
          </w:p>
        </w:tc>
        <w:tc>
          <w:tcPr>
            <w:tcW w:w="4830" w:type="dxa"/>
            <w:vAlign w:val="center"/>
          </w:tcPr>
          <w:p>
            <w:pPr>
              <w:adjustRightInd w:val="0"/>
              <w:snapToGrid w:val="0"/>
              <w:rPr>
                <w:rFonts w:ascii="Times New Roman" w:hAnsi="Times New Roman" w:eastAsia="宋体" w:cs="Times New Roman"/>
                <w:b/>
                <w:color w:val="auto"/>
                <w:szCs w:val="21"/>
                <w:u w:val="single"/>
              </w:rPr>
            </w:pPr>
            <w:r>
              <w:rPr>
                <w:rFonts w:ascii="Times New Roman" w:hAnsi="Times New Roman" w:eastAsia="宋体" w:cs="Times New Roman"/>
                <w:b/>
                <w:color w:val="auto"/>
                <w:szCs w:val="21"/>
              </w:rPr>
              <w:t>日期：年月日</w:t>
            </w:r>
          </w:p>
        </w:tc>
      </w:tr>
    </w:tbl>
    <w:p>
      <w:pPr>
        <w:ind w:right="480"/>
        <w:rPr>
          <w:rFonts w:ascii="Times New Roman" w:hAnsi="Times New Roman" w:eastAsia="宋体" w:cs="Times New Roman"/>
          <w:color w:val="auto"/>
          <w:sz w:val="28"/>
          <w:szCs w:val="28"/>
        </w:rPr>
      </w:pPr>
    </w:p>
    <w:p>
      <w:pPr>
        <w:tabs>
          <w:tab w:val="left" w:pos="1275"/>
        </w:tabs>
        <w:jc w:val="left"/>
        <w:rPr>
          <w:rFonts w:ascii="Times New Roman" w:hAnsi="Times New Roman" w:eastAsia="宋体" w:cs="Times New Roman"/>
          <w:b/>
          <w:color w:val="auto"/>
          <w:sz w:val="32"/>
          <w:szCs w:val="32"/>
        </w:rPr>
      </w:pPr>
      <w:r>
        <w:rPr>
          <w:rFonts w:ascii="Times New Roman" w:hAnsi="Times New Roman" w:eastAsia="宋体" w:cs="Times New Roman"/>
          <w:b/>
          <w:color w:val="auto"/>
          <w:sz w:val="32"/>
          <w:szCs w:val="32"/>
        </w:rPr>
        <w:t>配置及技术指标：</w:t>
      </w:r>
    </w:p>
    <w:p>
      <w:pPr>
        <w:widowControl/>
        <w:autoSpaceDE w:val="0"/>
        <w:autoSpaceDN w:val="0"/>
        <w:spacing w:line="800" w:lineRule="exact"/>
        <w:jc w:val="left"/>
        <w:textAlignment w:val="bottom"/>
        <w:rPr>
          <w:rFonts w:ascii="Times New Roman" w:hAnsi="Times New Roman" w:eastAsia="宋体" w:cs="Times New Roman"/>
          <w:b/>
          <w:color w:val="auto"/>
          <w:sz w:val="32"/>
          <w:szCs w:val="32"/>
        </w:rPr>
      </w:pPr>
      <w:r>
        <w:rPr>
          <w:rFonts w:ascii="Times New Roman" w:hAnsi="Times New Roman" w:eastAsia="宋体" w:cs="Times New Roman"/>
          <w:b/>
          <w:color w:val="auto"/>
          <w:sz w:val="32"/>
          <w:szCs w:val="32"/>
        </w:rPr>
        <w:br w:type="page"/>
      </w:r>
    </w:p>
    <w:p>
      <w:pPr>
        <w:widowControl/>
        <w:autoSpaceDE w:val="0"/>
        <w:autoSpaceDN w:val="0"/>
        <w:spacing w:line="800" w:lineRule="exact"/>
        <w:jc w:val="left"/>
        <w:textAlignment w:val="bottom"/>
        <w:rPr>
          <w:rFonts w:ascii="Times New Roman" w:hAnsi="Times New Roman" w:eastAsia="宋体" w:cs="Times New Roman"/>
          <w:b/>
          <w:color w:val="auto"/>
          <w:sz w:val="32"/>
          <w:szCs w:val="32"/>
        </w:rPr>
      </w:pPr>
      <w:r>
        <w:rPr>
          <w:rFonts w:ascii="Times New Roman" w:hAnsi="Times New Roman" w:eastAsia="宋体" w:cs="Times New Roman"/>
          <w:b/>
          <w:color w:val="auto"/>
          <w:sz w:val="32"/>
          <w:szCs w:val="32"/>
        </w:rPr>
        <w:t>（适用于中标产品为进口产品）</w:t>
      </w:r>
    </w:p>
    <w:p>
      <w:pPr>
        <w:widowControl/>
        <w:autoSpaceDE w:val="0"/>
        <w:autoSpaceDN w:val="0"/>
        <w:spacing w:line="800" w:lineRule="exact"/>
        <w:jc w:val="center"/>
        <w:textAlignment w:val="bottom"/>
        <w:rPr>
          <w:rFonts w:ascii="Times New Roman" w:hAnsi="Times New Roman" w:eastAsia="宋体" w:cs="Times New Roman"/>
          <w:b/>
          <w:color w:val="auto"/>
          <w:spacing w:val="-29"/>
          <w:sz w:val="44"/>
          <w:szCs w:val="44"/>
        </w:rPr>
      </w:pPr>
    </w:p>
    <w:p>
      <w:pPr>
        <w:widowControl/>
        <w:autoSpaceDE w:val="0"/>
        <w:autoSpaceDN w:val="0"/>
        <w:spacing w:line="800" w:lineRule="exact"/>
        <w:jc w:val="center"/>
        <w:textAlignment w:val="bottom"/>
        <w:rPr>
          <w:rFonts w:ascii="Times New Roman" w:hAnsi="Times New Roman" w:eastAsia="宋体" w:cs="Times New Roman"/>
          <w:b/>
          <w:color w:val="auto"/>
          <w:spacing w:val="-29"/>
          <w:sz w:val="44"/>
          <w:szCs w:val="44"/>
        </w:rPr>
      </w:pPr>
    </w:p>
    <w:p>
      <w:pPr>
        <w:widowControl/>
        <w:autoSpaceDE w:val="0"/>
        <w:autoSpaceDN w:val="0"/>
        <w:spacing w:line="800" w:lineRule="exact"/>
        <w:jc w:val="center"/>
        <w:textAlignment w:val="bottom"/>
        <w:rPr>
          <w:rFonts w:ascii="Times New Roman" w:hAnsi="Times New Roman" w:eastAsia="宋体" w:cs="Times New Roman"/>
          <w:b/>
          <w:color w:val="auto"/>
          <w:spacing w:val="-29"/>
          <w:sz w:val="44"/>
          <w:szCs w:val="44"/>
        </w:rPr>
      </w:pPr>
      <w:r>
        <w:rPr>
          <w:rFonts w:ascii="Times New Roman" w:hAnsi="Times New Roman" w:eastAsia="宋体" w:cs="Times New Roman"/>
          <w:b/>
          <w:color w:val="auto"/>
          <w:spacing w:val="-29"/>
          <w:sz w:val="44"/>
          <w:szCs w:val="44"/>
        </w:rPr>
        <w:t>中国地质大学（武汉）</w:t>
      </w:r>
    </w:p>
    <w:p>
      <w:pPr>
        <w:widowControl/>
        <w:autoSpaceDE w:val="0"/>
        <w:autoSpaceDN w:val="0"/>
        <w:spacing w:line="800" w:lineRule="exact"/>
        <w:jc w:val="center"/>
        <w:textAlignment w:val="bottom"/>
        <w:rPr>
          <w:rFonts w:ascii="Times New Roman" w:hAnsi="Times New Roman" w:eastAsia="宋体" w:cs="Times New Roman"/>
          <w:b/>
          <w:color w:val="auto"/>
          <w:sz w:val="44"/>
          <w:szCs w:val="44"/>
        </w:rPr>
      </w:pPr>
      <w:r>
        <w:rPr>
          <w:rFonts w:hint="eastAsia" w:ascii="宋体" w:hAnsi="宋体" w:eastAsia="宋体" w:cs="Times New Roman"/>
          <w:b/>
          <w:color w:val="auto"/>
          <w:sz w:val="44"/>
          <w:szCs w:val="44"/>
        </w:rPr>
        <w:t>×××××</w:t>
      </w:r>
      <w:r>
        <w:rPr>
          <w:rFonts w:ascii="Times New Roman" w:hAnsi="Times New Roman" w:eastAsia="宋体" w:cs="Times New Roman"/>
          <w:b/>
          <w:color w:val="auto"/>
          <w:sz w:val="44"/>
          <w:szCs w:val="44"/>
        </w:rPr>
        <w:t>设备</w:t>
      </w:r>
    </w:p>
    <w:p>
      <w:pPr>
        <w:widowControl/>
        <w:autoSpaceDE w:val="0"/>
        <w:autoSpaceDN w:val="0"/>
        <w:spacing w:line="800" w:lineRule="exact"/>
        <w:jc w:val="center"/>
        <w:textAlignment w:val="bottom"/>
        <w:rPr>
          <w:rFonts w:ascii="Times New Roman" w:hAnsi="Times New Roman" w:eastAsia="宋体" w:cs="Times New Roman"/>
          <w:b/>
          <w:bCs/>
          <w:color w:val="auto"/>
          <w:sz w:val="44"/>
          <w:szCs w:val="44"/>
        </w:rPr>
      </w:pPr>
    </w:p>
    <w:p>
      <w:pPr>
        <w:widowControl/>
        <w:autoSpaceDE w:val="0"/>
        <w:autoSpaceDN w:val="0"/>
        <w:spacing w:line="800" w:lineRule="exact"/>
        <w:jc w:val="center"/>
        <w:textAlignment w:val="bottom"/>
        <w:rPr>
          <w:rFonts w:ascii="Times New Roman" w:hAnsi="Times New Roman" w:eastAsia="宋体" w:cs="Times New Roman"/>
          <w:b/>
          <w:bCs/>
          <w:color w:val="auto"/>
          <w:sz w:val="44"/>
          <w:szCs w:val="44"/>
        </w:rPr>
      </w:pPr>
    </w:p>
    <w:p>
      <w:pPr>
        <w:spacing w:after="120"/>
        <w:rPr>
          <w:rFonts w:ascii="Times New Roman" w:hAnsi="Times New Roman" w:eastAsia="宋体" w:cs="Times New Roman"/>
          <w:color w:val="auto"/>
          <w:szCs w:val="24"/>
        </w:rPr>
      </w:pPr>
    </w:p>
    <w:p>
      <w:pPr>
        <w:widowControl/>
        <w:autoSpaceDE w:val="0"/>
        <w:autoSpaceDN w:val="0"/>
        <w:spacing w:line="800" w:lineRule="exact"/>
        <w:jc w:val="center"/>
        <w:textAlignment w:val="bottom"/>
        <w:rPr>
          <w:rFonts w:ascii="Times New Roman" w:hAnsi="Times New Roman" w:eastAsia="宋体" w:cs="Times New Roman"/>
          <w:b/>
          <w:bCs/>
          <w:color w:val="auto"/>
          <w:sz w:val="44"/>
          <w:szCs w:val="44"/>
        </w:rPr>
      </w:pPr>
      <w:r>
        <w:rPr>
          <w:rFonts w:ascii="Times New Roman" w:hAnsi="Times New Roman" w:eastAsia="宋体" w:cs="Times New Roman"/>
          <w:b/>
          <w:bCs/>
          <w:color w:val="auto"/>
          <w:sz w:val="44"/>
          <w:szCs w:val="44"/>
        </w:rPr>
        <w:t>供货及技术服务协议</w:t>
      </w:r>
    </w:p>
    <w:p>
      <w:pPr>
        <w:widowControl/>
        <w:autoSpaceDE w:val="0"/>
        <w:autoSpaceDN w:val="0"/>
        <w:spacing w:line="800" w:lineRule="exact"/>
        <w:jc w:val="center"/>
        <w:textAlignment w:val="bottom"/>
        <w:rPr>
          <w:rFonts w:ascii="黑体" w:hAnsi="宋体" w:eastAsia="黑体" w:cs="Times New Roman"/>
          <w:color w:val="auto"/>
          <w:sz w:val="32"/>
          <w:szCs w:val="32"/>
        </w:rPr>
      </w:pPr>
      <w:r>
        <w:rPr>
          <w:rFonts w:hint="eastAsia" w:ascii="黑体" w:hAnsi="宋体" w:eastAsia="黑体" w:cs="Times New Roman"/>
          <w:b/>
          <w:color w:val="auto"/>
          <w:sz w:val="32"/>
          <w:szCs w:val="32"/>
        </w:rPr>
        <w:t>招标编号：</w:t>
      </w:r>
      <w:r>
        <w:rPr>
          <w:rFonts w:hint="eastAsia" w:ascii="黑体" w:hAnsi="Times New Roman" w:eastAsia="黑体" w:cs="Times New Roman"/>
          <w:color w:val="auto"/>
          <w:sz w:val="30"/>
          <w:szCs w:val="30"/>
        </w:rPr>
        <w:t>[20××]××××</w:t>
      </w:r>
    </w:p>
    <w:p>
      <w:pPr>
        <w:widowControl/>
        <w:tabs>
          <w:tab w:val="left" w:pos="3901"/>
        </w:tabs>
        <w:autoSpaceDE w:val="0"/>
        <w:autoSpaceDN w:val="0"/>
        <w:spacing w:line="400" w:lineRule="atLeast"/>
        <w:jc w:val="left"/>
        <w:textAlignment w:val="bottom"/>
        <w:rPr>
          <w:rFonts w:ascii="Times New Roman" w:hAnsi="Times New Roman" w:eastAsia="宋体" w:cs="Times New Roman"/>
          <w:color w:val="auto"/>
          <w:sz w:val="32"/>
          <w:szCs w:val="32"/>
        </w:rPr>
      </w:pPr>
    </w:p>
    <w:p>
      <w:pPr>
        <w:spacing w:after="120"/>
        <w:rPr>
          <w:rFonts w:ascii="Times New Roman" w:hAnsi="Times New Roman" w:eastAsia="宋体" w:cs="Times New Roman"/>
          <w:color w:val="auto"/>
          <w:sz w:val="32"/>
          <w:szCs w:val="32"/>
        </w:rPr>
      </w:pPr>
    </w:p>
    <w:p>
      <w:pPr>
        <w:spacing w:after="120"/>
        <w:jc w:val="center"/>
        <w:rPr>
          <w:rFonts w:ascii="Times New Roman" w:hAnsi="Times New Roman" w:eastAsia="宋体" w:cs="Times New Roman"/>
          <w:color w:val="auto"/>
          <w:sz w:val="32"/>
          <w:szCs w:val="32"/>
        </w:rPr>
      </w:pPr>
    </w:p>
    <w:p>
      <w:pPr>
        <w:widowControl/>
        <w:tabs>
          <w:tab w:val="left" w:pos="3901"/>
        </w:tabs>
        <w:autoSpaceDE w:val="0"/>
        <w:autoSpaceDN w:val="0"/>
        <w:spacing w:line="400" w:lineRule="atLeast"/>
        <w:jc w:val="center"/>
        <w:textAlignment w:val="bottom"/>
        <w:rPr>
          <w:rFonts w:ascii="黑体" w:hAnsi="宋体" w:eastAsia="黑体" w:cs="Times New Roman"/>
          <w:b/>
          <w:color w:val="auto"/>
          <w:sz w:val="32"/>
          <w:szCs w:val="32"/>
        </w:rPr>
      </w:pPr>
      <w:r>
        <w:rPr>
          <w:rFonts w:hint="eastAsia" w:ascii="黑体" w:hAnsi="宋体" w:eastAsia="黑体" w:cs="Times New Roman"/>
          <w:b/>
          <w:color w:val="auto"/>
          <w:sz w:val="32"/>
          <w:szCs w:val="32"/>
        </w:rPr>
        <w:t>中国地质大学（武汉）</w:t>
      </w:r>
    </w:p>
    <w:p>
      <w:pPr>
        <w:widowControl/>
        <w:tabs>
          <w:tab w:val="left" w:pos="3901"/>
        </w:tabs>
        <w:autoSpaceDE w:val="0"/>
        <w:autoSpaceDN w:val="0"/>
        <w:spacing w:line="400" w:lineRule="atLeast"/>
        <w:jc w:val="center"/>
        <w:textAlignment w:val="bottom"/>
        <w:rPr>
          <w:rFonts w:ascii="黑体" w:hAnsi="宋体" w:eastAsia="黑体" w:cs="Times New Roman"/>
          <w:b/>
          <w:color w:val="auto"/>
          <w:sz w:val="32"/>
          <w:szCs w:val="32"/>
        </w:rPr>
      </w:pPr>
      <w:r>
        <w:rPr>
          <w:rFonts w:hint="eastAsia" w:ascii="黑体" w:hAnsi="宋体" w:eastAsia="黑体" w:cs="Times New Roman"/>
          <w:b/>
          <w:color w:val="auto"/>
          <w:sz w:val="32"/>
          <w:szCs w:val="32"/>
        </w:rPr>
        <w:t>××××××××××××公司</w:t>
      </w:r>
    </w:p>
    <w:p>
      <w:pPr>
        <w:widowControl/>
        <w:tabs>
          <w:tab w:val="left" w:pos="3901"/>
        </w:tabs>
        <w:autoSpaceDE w:val="0"/>
        <w:autoSpaceDN w:val="0"/>
        <w:spacing w:line="400" w:lineRule="atLeast"/>
        <w:jc w:val="center"/>
        <w:textAlignment w:val="bottom"/>
        <w:rPr>
          <w:rFonts w:ascii="黑体" w:hAnsi="宋体" w:eastAsia="黑体" w:cs="Times New Roman"/>
          <w:b/>
          <w:color w:val="auto"/>
          <w:sz w:val="32"/>
          <w:szCs w:val="32"/>
        </w:rPr>
      </w:pPr>
      <w:r>
        <w:rPr>
          <w:rFonts w:hint="eastAsia" w:ascii="黑体" w:hAnsi="宋体" w:eastAsia="黑体" w:cs="Times New Roman"/>
          <w:b/>
          <w:color w:val="auto"/>
          <w:sz w:val="32"/>
          <w:szCs w:val="32"/>
        </w:rPr>
        <w:t>20××年××月××日</w:t>
      </w:r>
    </w:p>
    <w:p>
      <w:pPr>
        <w:widowControl/>
        <w:jc w:val="left"/>
        <w:rPr>
          <w:rFonts w:ascii="Times New Roman" w:hAnsi="Times New Roman" w:eastAsia="宋体" w:cs="Times New Roman"/>
          <w:b/>
          <w:bCs/>
          <w:color w:val="auto"/>
          <w:sz w:val="30"/>
          <w:szCs w:val="24"/>
        </w:rPr>
      </w:pPr>
    </w:p>
    <w:p>
      <w:pPr>
        <w:jc w:val="center"/>
        <w:rPr>
          <w:rFonts w:ascii="Times New Roman" w:hAnsi="Times New Roman" w:eastAsia="宋体" w:cs="Times New Roman"/>
          <w:b/>
          <w:bCs/>
          <w:color w:val="auto"/>
          <w:sz w:val="36"/>
          <w:szCs w:val="24"/>
        </w:rPr>
      </w:pPr>
      <w:r>
        <w:rPr>
          <w:rFonts w:ascii="Times New Roman" w:hAnsi="Times New Roman" w:eastAsia="宋体" w:cs="Times New Roman"/>
          <w:b/>
          <w:bCs/>
          <w:color w:val="auto"/>
          <w:sz w:val="30"/>
          <w:szCs w:val="24"/>
        </w:rPr>
        <w:br w:type="page"/>
      </w:r>
      <w:r>
        <w:rPr>
          <w:rFonts w:ascii="Times New Roman" w:hAnsi="Times New Roman" w:eastAsia="宋体" w:cs="Times New Roman"/>
          <w:b/>
          <w:bCs/>
          <w:color w:val="auto"/>
          <w:sz w:val="30"/>
          <w:szCs w:val="24"/>
        </w:rPr>
        <w:t>供货及技术服务协议</w:t>
      </w:r>
    </w:p>
    <w:p>
      <w:pPr>
        <w:spacing w:line="240" w:lineRule="exact"/>
        <w:jc w:val="center"/>
        <w:rPr>
          <w:rFonts w:ascii="Times New Roman" w:hAnsi="Times New Roman" w:eastAsia="宋体" w:cs="Times New Roman"/>
          <w:b/>
          <w:bCs/>
          <w:color w:val="auto"/>
          <w:sz w:val="36"/>
          <w:szCs w:val="24"/>
        </w:rPr>
      </w:pPr>
    </w:p>
    <w:p>
      <w:pPr>
        <w:spacing w:line="360" w:lineRule="auto"/>
        <w:ind w:firstLine="472" w:firstLineChars="196"/>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需求方：中国地质大学（武汉）（以下简称甲方）</w:t>
      </w:r>
    </w:p>
    <w:p>
      <w:pPr>
        <w:spacing w:line="360" w:lineRule="auto"/>
        <w:ind w:firstLine="472" w:firstLineChars="196"/>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供应方：___________公司（以下简称乙方）</w:t>
      </w:r>
    </w:p>
    <w:p>
      <w:pPr>
        <w:spacing w:line="360" w:lineRule="auto"/>
        <w:ind w:firstLine="413" w:firstLineChars="196"/>
        <w:rPr>
          <w:rFonts w:ascii="Times New Roman" w:hAnsi="Times New Roman" w:eastAsia="宋体" w:cs="Times New Roman"/>
          <w:b/>
          <w:color w:val="auto"/>
          <w:szCs w:val="24"/>
        </w:rPr>
      </w:pPr>
    </w:p>
    <w:p>
      <w:pPr>
        <w:spacing w:line="360" w:lineRule="auto"/>
        <w:ind w:firstLine="470" w:firstLineChars="196"/>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应中国地质大学（武汉）</w:t>
      </w:r>
      <w:r>
        <w:rPr>
          <w:rFonts w:hint="eastAsia" w:ascii="Times New Roman" w:hAnsi="Times New Roman" w:eastAsia="宋体" w:cs="Times New Roman"/>
          <w:color w:val="auto"/>
          <w:sz w:val="24"/>
          <w:szCs w:val="24"/>
        </w:rPr>
        <w:t>[20×××] ××××</w:t>
      </w:r>
      <w:r>
        <w:rPr>
          <w:rFonts w:ascii="Times New Roman" w:hAnsi="Times New Roman" w:eastAsia="宋体" w:cs="Times New Roman"/>
          <w:color w:val="auto"/>
          <w:sz w:val="24"/>
          <w:szCs w:val="24"/>
        </w:rPr>
        <w:t>号邀标书要求，采购与招标管理中心于</w:t>
      </w:r>
      <w:r>
        <w:rPr>
          <w:rFonts w:hint="eastAsia" w:ascii="Times New Roman" w:hAnsi="Times New Roman" w:eastAsia="宋体" w:cs="Times New Roman"/>
          <w:color w:val="auto"/>
          <w:sz w:val="24"/>
          <w:szCs w:val="24"/>
        </w:rPr>
        <w:t>20××年×月××日</w:t>
      </w:r>
      <w:r>
        <w:rPr>
          <w:rFonts w:ascii="Times New Roman" w:hAnsi="Times New Roman" w:eastAsia="宋体" w:cs="Times New Roman"/>
          <w:color w:val="auto"/>
          <w:sz w:val="24"/>
          <w:szCs w:val="24"/>
        </w:rPr>
        <w:t>召开招标评议会，</w:t>
      </w:r>
      <w:r>
        <w:rPr>
          <w:rFonts w:hint="eastAsia" w:ascii="Times New Roman" w:hAnsi="Times New Roman" w:eastAsia="宋体" w:cs="Times New Roman"/>
          <w:bCs/>
          <w:color w:val="auto"/>
          <w:sz w:val="24"/>
          <w:szCs w:val="24"/>
        </w:rPr>
        <w:t>确定乙方</w:t>
      </w:r>
      <w:r>
        <w:rPr>
          <w:rFonts w:ascii="Times New Roman" w:hAnsi="Times New Roman" w:eastAsia="宋体" w:cs="Times New Roman"/>
          <w:color w:val="auto"/>
          <w:sz w:val="24"/>
          <w:szCs w:val="24"/>
        </w:rPr>
        <w:t>中标,根据《中华人民共和国</w:t>
      </w:r>
      <w:r>
        <w:rPr>
          <w:rFonts w:hint="eastAsia" w:ascii="Times New Roman" w:hAnsi="Times New Roman" w:eastAsia="宋体" w:cs="Times New Roman"/>
          <w:color w:val="auto"/>
          <w:sz w:val="24"/>
          <w:szCs w:val="24"/>
        </w:rPr>
        <w:t>民法典</w:t>
      </w:r>
      <w:r>
        <w:rPr>
          <w:rFonts w:ascii="Times New Roman" w:hAnsi="Times New Roman" w:eastAsia="宋体" w:cs="Times New Roman"/>
          <w:color w:val="auto"/>
          <w:sz w:val="24"/>
          <w:szCs w:val="24"/>
        </w:rPr>
        <w:t>》的有关规定，在平等互利的原则下，甲乙</w:t>
      </w:r>
      <w:r>
        <w:rPr>
          <w:rFonts w:hint="eastAsia" w:ascii="Times New Roman" w:hAnsi="Times New Roman" w:eastAsia="宋体" w:cs="Times New Roman"/>
          <w:color w:val="auto"/>
          <w:sz w:val="24"/>
          <w:szCs w:val="24"/>
        </w:rPr>
        <w:t>双</w:t>
      </w:r>
      <w:r>
        <w:rPr>
          <w:rFonts w:ascii="Times New Roman" w:hAnsi="Times New Roman" w:eastAsia="宋体" w:cs="Times New Roman"/>
          <w:color w:val="auto"/>
          <w:sz w:val="24"/>
          <w:szCs w:val="24"/>
        </w:rPr>
        <w:t>方</w:t>
      </w:r>
      <w:r>
        <w:rPr>
          <w:rFonts w:hint="eastAsia" w:ascii="Times New Roman" w:hAnsi="Times New Roman" w:eastAsia="宋体" w:cs="Times New Roman"/>
          <w:bCs/>
          <w:color w:val="auto"/>
          <w:sz w:val="24"/>
          <w:szCs w:val="24"/>
        </w:rPr>
        <w:t>就</w:t>
      </w:r>
      <w:r>
        <w:rPr>
          <w:rFonts w:ascii="Times New Roman" w:hAnsi="Times New Roman" w:eastAsia="宋体" w:cs="Times New Roman"/>
          <w:color w:val="auto"/>
          <w:sz w:val="24"/>
          <w:szCs w:val="24"/>
        </w:rPr>
        <w:t>供货及技术服务等有关事项订立本合同。</w:t>
      </w:r>
    </w:p>
    <w:p>
      <w:pPr>
        <w:spacing w:line="360" w:lineRule="auto"/>
        <w:rPr>
          <w:rFonts w:ascii="Times New Roman" w:hAnsi="Times New Roman" w:eastAsia="宋体" w:cs="Times New Roman"/>
          <w:bCs/>
          <w:color w:val="auto"/>
          <w:sz w:val="24"/>
          <w:szCs w:val="24"/>
        </w:rPr>
      </w:pPr>
      <w:r>
        <w:rPr>
          <w:rFonts w:ascii="Times New Roman" w:hAnsi="Times New Roman" w:eastAsia="宋体" w:cs="Times New Roman"/>
          <w:bCs/>
          <w:color w:val="auto"/>
          <w:sz w:val="24"/>
          <w:szCs w:val="24"/>
        </w:rPr>
        <w:t xml:space="preserve">一、 设备清单 </w:t>
      </w:r>
    </w:p>
    <w:tbl>
      <w:tblPr>
        <w:tblStyle w:val="2"/>
        <w:tblW w:w="0" w:type="auto"/>
        <w:jc w:val="center"/>
        <w:tblLayout w:type="fixed"/>
        <w:tblCellMar>
          <w:top w:w="0" w:type="dxa"/>
          <w:left w:w="108" w:type="dxa"/>
          <w:bottom w:w="0" w:type="dxa"/>
          <w:right w:w="108" w:type="dxa"/>
        </w:tblCellMar>
      </w:tblPr>
      <w:tblGrid>
        <w:gridCol w:w="826"/>
        <w:gridCol w:w="1986"/>
        <w:gridCol w:w="887"/>
        <w:gridCol w:w="1237"/>
        <w:gridCol w:w="887"/>
        <w:gridCol w:w="587"/>
        <w:gridCol w:w="1365"/>
        <w:gridCol w:w="1698"/>
      </w:tblGrid>
      <w:tr>
        <w:tblPrEx>
          <w:tblCellMar>
            <w:top w:w="0" w:type="dxa"/>
            <w:left w:w="108" w:type="dxa"/>
            <w:bottom w:w="0" w:type="dxa"/>
            <w:right w:w="108" w:type="dxa"/>
          </w:tblCellMar>
        </w:tblPrEx>
        <w:trPr>
          <w:trHeight w:val="390" w:hRule="atLeast"/>
          <w:jc w:val="center"/>
        </w:trPr>
        <w:tc>
          <w:tcPr>
            <w:tcW w:w="826" w:type="dxa"/>
            <w:tcBorders>
              <w:top w:val="single" w:color="auto" w:sz="8" w:space="0"/>
              <w:left w:val="single" w:color="auto" w:sz="8" w:space="0"/>
              <w:bottom w:val="single" w:color="auto" w:sz="8" w:space="0"/>
              <w:right w:val="single" w:color="auto" w:sz="8" w:space="0"/>
            </w:tcBorders>
            <w:vAlign w:val="center"/>
          </w:tcPr>
          <w:p>
            <w:pPr>
              <w:widowControl/>
              <w:rPr>
                <w:rFonts w:ascii="Times New Roman" w:hAnsi="Times New Roman" w:eastAsia="宋体" w:cs="Times New Roman"/>
                <w:b/>
                <w:bCs/>
                <w:color w:val="auto"/>
                <w:kern w:val="0"/>
                <w:szCs w:val="21"/>
              </w:rPr>
            </w:pPr>
            <w:r>
              <w:rPr>
                <w:rFonts w:ascii="Times New Roman" w:hAnsi="Times New Roman" w:eastAsia="宋体" w:cs="Times New Roman"/>
                <w:b/>
                <w:bCs/>
                <w:color w:val="auto"/>
                <w:kern w:val="0"/>
                <w:szCs w:val="21"/>
              </w:rPr>
              <w:t>序号</w:t>
            </w:r>
          </w:p>
        </w:tc>
        <w:tc>
          <w:tcPr>
            <w:tcW w:w="1986" w:type="dxa"/>
            <w:tcBorders>
              <w:top w:val="single" w:color="auto" w:sz="8" w:space="0"/>
              <w:left w:val="single" w:color="auto" w:sz="8" w:space="0"/>
              <w:bottom w:val="single" w:color="auto" w:sz="8" w:space="0"/>
              <w:right w:val="single" w:color="auto" w:sz="8" w:space="0"/>
            </w:tcBorders>
            <w:vAlign w:val="center"/>
          </w:tcPr>
          <w:p>
            <w:pPr>
              <w:widowControl/>
              <w:rPr>
                <w:rFonts w:ascii="Times New Roman" w:hAnsi="Times New Roman" w:eastAsia="宋体" w:cs="Times New Roman"/>
                <w:b/>
                <w:bCs/>
                <w:color w:val="auto"/>
                <w:kern w:val="0"/>
                <w:szCs w:val="21"/>
              </w:rPr>
            </w:pPr>
            <w:r>
              <w:rPr>
                <w:rFonts w:ascii="Times New Roman" w:hAnsi="Times New Roman" w:eastAsia="宋体" w:cs="Times New Roman"/>
                <w:b/>
                <w:bCs/>
                <w:color w:val="auto"/>
                <w:kern w:val="0"/>
                <w:szCs w:val="21"/>
              </w:rPr>
              <w:t>名称</w:t>
            </w:r>
          </w:p>
        </w:tc>
        <w:tc>
          <w:tcPr>
            <w:tcW w:w="887" w:type="dxa"/>
            <w:tcBorders>
              <w:top w:val="single" w:color="auto" w:sz="8" w:space="0"/>
              <w:left w:val="nil"/>
              <w:bottom w:val="single" w:color="auto" w:sz="8" w:space="0"/>
              <w:right w:val="single" w:color="auto" w:sz="8" w:space="0"/>
            </w:tcBorders>
            <w:vAlign w:val="center"/>
          </w:tcPr>
          <w:p>
            <w:pPr>
              <w:widowControl/>
              <w:rPr>
                <w:rFonts w:ascii="Times New Roman" w:hAnsi="Times New Roman" w:eastAsia="宋体" w:cs="Times New Roman"/>
                <w:b/>
                <w:bCs/>
                <w:color w:val="auto"/>
                <w:kern w:val="0"/>
                <w:szCs w:val="21"/>
              </w:rPr>
            </w:pPr>
            <w:r>
              <w:rPr>
                <w:rFonts w:ascii="Times New Roman" w:hAnsi="Times New Roman" w:eastAsia="宋体" w:cs="Times New Roman"/>
                <w:b/>
                <w:bCs/>
                <w:color w:val="auto"/>
                <w:kern w:val="0"/>
                <w:szCs w:val="21"/>
              </w:rPr>
              <w:t>品牌</w:t>
            </w:r>
          </w:p>
        </w:tc>
        <w:tc>
          <w:tcPr>
            <w:tcW w:w="1237" w:type="dxa"/>
            <w:tcBorders>
              <w:top w:val="single" w:color="auto" w:sz="8" w:space="0"/>
              <w:left w:val="nil"/>
              <w:bottom w:val="single" w:color="auto" w:sz="8" w:space="0"/>
              <w:right w:val="single" w:color="auto" w:sz="8" w:space="0"/>
            </w:tcBorders>
            <w:vAlign w:val="center"/>
          </w:tcPr>
          <w:p>
            <w:pPr>
              <w:widowControl/>
              <w:rPr>
                <w:rFonts w:ascii="Times New Roman" w:hAnsi="Times New Roman" w:eastAsia="宋体" w:cs="Times New Roman"/>
                <w:b/>
                <w:bCs/>
                <w:color w:val="auto"/>
                <w:kern w:val="0"/>
                <w:szCs w:val="21"/>
              </w:rPr>
            </w:pPr>
            <w:r>
              <w:rPr>
                <w:rFonts w:ascii="Times New Roman" w:hAnsi="Times New Roman" w:eastAsia="宋体" w:cs="Times New Roman"/>
                <w:b/>
                <w:bCs/>
                <w:color w:val="auto"/>
                <w:kern w:val="0"/>
                <w:szCs w:val="21"/>
              </w:rPr>
              <w:t>型号</w:t>
            </w:r>
          </w:p>
        </w:tc>
        <w:tc>
          <w:tcPr>
            <w:tcW w:w="887" w:type="dxa"/>
            <w:tcBorders>
              <w:top w:val="single" w:color="auto" w:sz="8" w:space="0"/>
              <w:left w:val="nil"/>
              <w:bottom w:val="single" w:color="auto" w:sz="8" w:space="0"/>
              <w:right w:val="single" w:color="auto" w:sz="8" w:space="0"/>
            </w:tcBorders>
            <w:vAlign w:val="center"/>
          </w:tcPr>
          <w:p>
            <w:pPr>
              <w:widowControl/>
              <w:rPr>
                <w:rFonts w:ascii="Times New Roman" w:hAnsi="Times New Roman" w:eastAsia="宋体" w:cs="Times New Roman"/>
                <w:b/>
                <w:bCs/>
                <w:color w:val="auto"/>
                <w:kern w:val="0"/>
                <w:szCs w:val="21"/>
              </w:rPr>
            </w:pPr>
            <w:r>
              <w:rPr>
                <w:rFonts w:ascii="Times New Roman" w:hAnsi="Times New Roman" w:eastAsia="宋体" w:cs="Times New Roman"/>
                <w:b/>
                <w:bCs/>
                <w:color w:val="auto"/>
                <w:kern w:val="0"/>
                <w:szCs w:val="21"/>
              </w:rPr>
              <w:t>数量（个）</w:t>
            </w:r>
          </w:p>
        </w:tc>
        <w:tc>
          <w:tcPr>
            <w:tcW w:w="587" w:type="dxa"/>
            <w:tcBorders>
              <w:top w:val="single" w:color="auto" w:sz="8" w:space="0"/>
              <w:left w:val="nil"/>
              <w:bottom w:val="single" w:color="auto" w:sz="8" w:space="0"/>
              <w:right w:val="single" w:color="auto" w:sz="8" w:space="0"/>
            </w:tcBorders>
            <w:vAlign w:val="center"/>
          </w:tcPr>
          <w:p>
            <w:pPr>
              <w:widowControl/>
              <w:rPr>
                <w:rFonts w:ascii="Times New Roman" w:hAnsi="Times New Roman" w:eastAsia="宋体" w:cs="Times New Roman"/>
                <w:b/>
                <w:bCs/>
                <w:color w:val="auto"/>
                <w:kern w:val="0"/>
                <w:szCs w:val="21"/>
              </w:rPr>
            </w:pPr>
            <w:r>
              <w:rPr>
                <w:rFonts w:ascii="Times New Roman" w:hAnsi="Times New Roman" w:eastAsia="宋体" w:cs="Times New Roman"/>
                <w:b/>
                <w:bCs/>
                <w:color w:val="auto"/>
                <w:kern w:val="0"/>
                <w:szCs w:val="21"/>
              </w:rPr>
              <w:t>单价</w:t>
            </w:r>
          </w:p>
        </w:tc>
        <w:tc>
          <w:tcPr>
            <w:tcW w:w="1365" w:type="dxa"/>
            <w:tcBorders>
              <w:top w:val="single" w:color="auto" w:sz="8" w:space="0"/>
              <w:left w:val="nil"/>
              <w:bottom w:val="single" w:color="auto" w:sz="8" w:space="0"/>
              <w:right w:val="single" w:color="auto" w:sz="8" w:space="0"/>
            </w:tcBorders>
            <w:vAlign w:val="center"/>
          </w:tcPr>
          <w:p>
            <w:pPr>
              <w:widowControl/>
              <w:rPr>
                <w:rFonts w:ascii="Times New Roman" w:hAnsi="Times New Roman" w:eastAsia="宋体" w:cs="Times New Roman"/>
                <w:b/>
                <w:bCs/>
                <w:color w:val="auto"/>
                <w:kern w:val="0"/>
                <w:szCs w:val="21"/>
              </w:rPr>
            </w:pPr>
            <w:r>
              <w:rPr>
                <w:rFonts w:ascii="Times New Roman" w:hAnsi="Times New Roman" w:eastAsia="宋体" w:cs="Times New Roman"/>
                <w:b/>
                <w:bCs/>
                <w:color w:val="auto"/>
                <w:kern w:val="0"/>
                <w:szCs w:val="21"/>
              </w:rPr>
              <w:t>总价（元）</w:t>
            </w:r>
          </w:p>
        </w:tc>
        <w:tc>
          <w:tcPr>
            <w:tcW w:w="1698" w:type="dxa"/>
            <w:tcBorders>
              <w:top w:val="single" w:color="auto" w:sz="8" w:space="0"/>
              <w:left w:val="nil"/>
              <w:bottom w:val="single" w:color="auto" w:sz="8" w:space="0"/>
              <w:right w:val="single" w:color="auto" w:sz="8" w:space="0"/>
            </w:tcBorders>
            <w:vAlign w:val="center"/>
          </w:tcPr>
          <w:p>
            <w:pPr>
              <w:widowControl/>
              <w:rPr>
                <w:rFonts w:ascii="Times New Roman" w:hAnsi="Times New Roman" w:eastAsia="宋体" w:cs="Times New Roman"/>
                <w:b/>
                <w:bCs/>
                <w:color w:val="auto"/>
                <w:kern w:val="0"/>
                <w:szCs w:val="21"/>
              </w:rPr>
            </w:pPr>
            <w:r>
              <w:rPr>
                <w:rFonts w:ascii="Times New Roman" w:hAnsi="Times New Roman" w:eastAsia="宋体" w:cs="Times New Roman"/>
                <w:b/>
                <w:bCs/>
                <w:color w:val="auto"/>
                <w:kern w:val="0"/>
                <w:szCs w:val="21"/>
              </w:rPr>
              <w:t>备注</w:t>
            </w:r>
          </w:p>
        </w:tc>
      </w:tr>
      <w:tr>
        <w:tblPrEx>
          <w:tblCellMar>
            <w:top w:w="0" w:type="dxa"/>
            <w:left w:w="108" w:type="dxa"/>
            <w:bottom w:w="0" w:type="dxa"/>
            <w:right w:w="108" w:type="dxa"/>
          </w:tblCellMar>
        </w:tblPrEx>
        <w:trPr>
          <w:trHeight w:val="717" w:hRule="atLeast"/>
          <w:jc w:val="center"/>
        </w:trPr>
        <w:tc>
          <w:tcPr>
            <w:tcW w:w="826" w:type="dxa"/>
            <w:tcBorders>
              <w:top w:val="nil"/>
              <w:left w:val="single" w:color="auto" w:sz="8" w:space="0"/>
              <w:bottom w:val="single" w:color="auto" w:sz="8" w:space="0"/>
              <w:right w:val="single" w:color="auto" w:sz="8" w:space="0"/>
            </w:tcBorders>
            <w:vAlign w:val="center"/>
          </w:tcPr>
          <w:p>
            <w:pPr>
              <w:widowControl/>
              <w:rPr>
                <w:rFonts w:ascii="Times New Roman" w:hAnsi="Times New Roman" w:eastAsia="宋体" w:cs="Times New Roman"/>
                <w:color w:val="auto"/>
                <w:kern w:val="0"/>
                <w:szCs w:val="21"/>
              </w:rPr>
            </w:pPr>
          </w:p>
        </w:tc>
        <w:tc>
          <w:tcPr>
            <w:tcW w:w="1986" w:type="dxa"/>
            <w:tcBorders>
              <w:top w:val="nil"/>
              <w:left w:val="single" w:color="auto" w:sz="8" w:space="0"/>
              <w:bottom w:val="single" w:color="auto" w:sz="8" w:space="0"/>
              <w:right w:val="single" w:color="auto" w:sz="8" w:space="0"/>
            </w:tcBorders>
            <w:vAlign w:val="center"/>
          </w:tcPr>
          <w:p>
            <w:pPr>
              <w:widowControl/>
              <w:rPr>
                <w:rFonts w:ascii="Times New Roman" w:hAnsi="Times New Roman" w:eastAsia="宋体" w:cs="Times New Roman"/>
                <w:color w:val="auto"/>
                <w:kern w:val="0"/>
                <w:szCs w:val="21"/>
              </w:rPr>
            </w:pPr>
          </w:p>
        </w:tc>
        <w:tc>
          <w:tcPr>
            <w:tcW w:w="887" w:type="dxa"/>
            <w:tcBorders>
              <w:top w:val="nil"/>
              <w:left w:val="nil"/>
              <w:bottom w:val="single" w:color="auto" w:sz="8" w:space="0"/>
              <w:right w:val="single" w:color="auto" w:sz="8" w:space="0"/>
            </w:tcBorders>
            <w:vAlign w:val="center"/>
          </w:tcPr>
          <w:p>
            <w:pPr>
              <w:widowControl/>
              <w:rPr>
                <w:rFonts w:ascii="Times New Roman" w:hAnsi="Times New Roman" w:eastAsia="宋体" w:cs="Times New Roman"/>
                <w:color w:val="auto"/>
                <w:kern w:val="0"/>
                <w:szCs w:val="21"/>
              </w:rPr>
            </w:pPr>
          </w:p>
        </w:tc>
        <w:tc>
          <w:tcPr>
            <w:tcW w:w="1237" w:type="dxa"/>
            <w:tcBorders>
              <w:top w:val="nil"/>
              <w:left w:val="nil"/>
              <w:bottom w:val="single" w:color="auto" w:sz="8" w:space="0"/>
              <w:right w:val="single" w:color="auto" w:sz="8" w:space="0"/>
            </w:tcBorders>
            <w:vAlign w:val="center"/>
          </w:tcPr>
          <w:p>
            <w:pPr>
              <w:widowControl/>
              <w:rPr>
                <w:rFonts w:ascii="Times New Roman" w:hAnsi="Times New Roman" w:eastAsia="宋体" w:cs="Times New Roman"/>
                <w:color w:val="auto"/>
                <w:kern w:val="0"/>
                <w:szCs w:val="21"/>
              </w:rPr>
            </w:pPr>
          </w:p>
        </w:tc>
        <w:tc>
          <w:tcPr>
            <w:tcW w:w="887" w:type="dxa"/>
            <w:tcBorders>
              <w:top w:val="nil"/>
              <w:left w:val="nil"/>
              <w:bottom w:val="single" w:color="auto" w:sz="8" w:space="0"/>
              <w:right w:val="single" w:color="auto" w:sz="8" w:space="0"/>
            </w:tcBorders>
            <w:vAlign w:val="center"/>
          </w:tcPr>
          <w:p>
            <w:pPr>
              <w:widowControl/>
              <w:rPr>
                <w:rFonts w:ascii="Times New Roman" w:hAnsi="Times New Roman" w:eastAsia="宋体" w:cs="Times New Roman"/>
                <w:color w:val="auto"/>
                <w:kern w:val="0"/>
                <w:szCs w:val="21"/>
              </w:rPr>
            </w:pPr>
          </w:p>
        </w:tc>
        <w:tc>
          <w:tcPr>
            <w:tcW w:w="587" w:type="dxa"/>
            <w:tcBorders>
              <w:top w:val="nil"/>
              <w:left w:val="nil"/>
              <w:bottom w:val="single" w:color="auto" w:sz="8" w:space="0"/>
              <w:right w:val="single" w:color="auto" w:sz="8" w:space="0"/>
            </w:tcBorders>
            <w:vAlign w:val="center"/>
          </w:tcPr>
          <w:p>
            <w:pPr>
              <w:rPr>
                <w:rFonts w:ascii="Times New Roman" w:hAnsi="Times New Roman" w:eastAsia="宋体" w:cs="Times New Roman"/>
                <w:color w:val="auto"/>
                <w:kern w:val="0"/>
                <w:szCs w:val="21"/>
              </w:rPr>
            </w:pPr>
          </w:p>
        </w:tc>
        <w:tc>
          <w:tcPr>
            <w:tcW w:w="1365" w:type="dxa"/>
            <w:tcBorders>
              <w:top w:val="nil"/>
              <w:left w:val="nil"/>
              <w:bottom w:val="single" w:color="auto" w:sz="8" w:space="0"/>
              <w:right w:val="single" w:color="auto" w:sz="8" w:space="0"/>
            </w:tcBorders>
            <w:vAlign w:val="center"/>
          </w:tcPr>
          <w:p>
            <w:pPr>
              <w:rPr>
                <w:rFonts w:ascii="Times New Roman" w:hAnsi="Times New Roman" w:eastAsia="宋体" w:cs="Times New Roman"/>
                <w:color w:val="auto"/>
                <w:kern w:val="0"/>
                <w:szCs w:val="21"/>
              </w:rPr>
            </w:pPr>
          </w:p>
        </w:tc>
        <w:tc>
          <w:tcPr>
            <w:tcW w:w="1698" w:type="dxa"/>
            <w:tcBorders>
              <w:top w:val="nil"/>
              <w:left w:val="nil"/>
              <w:bottom w:val="single" w:color="auto" w:sz="8" w:space="0"/>
              <w:right w:val="single" w:color="auto" w:sz="8" w:space="0"/>
            </w:tcBorders>
            <w:vAlign w:val="center"/>
          </w:tcPr>
          <w:p>
            <w:pPr>
              <w:widowControl/>
              <w:rPr>
                <w:rFonts w:ascii="Times New Roman" w:hAnsi="Times New Roman" w:eastAsia="宋体" w:cs="Times New Roman"/>
                <w:color w:val="auto"/>
                <w:kern w:val="0"/>
                <w:szCs w:val="21"/>
              </w:rPr>
            </w:pPr>
          </w:p>
        </w:tc>
      </w:tr>
      <w:tr>
        <w:tblPrEx>
          <w:tblCellMar>
            <w:top w:w="0" w:type="dxa"/>
            <w:left w:w="108" w:type="dxa"/>
            <w:bottom w:w="0" w:type="dxa"/>
            <w:right w:w="108" w:type="dxa"/>
          </w:tblCellMar>
        </w:tblPrEx>
        <w:trPr>
          <w:trHeight w:val="769" w:hRule="atLeast"/>
          <w:jc w:val="center"/>
        </w:trPr>
        <w:tc>
          <w:tcPr>
            <w:tcW w:w="826" w:type="dxa"/>
            <w:tcBorders>
              <w:top w:val="nil"/>
              <w:left w:val="single" w:color="auto" w:sz="8" w:space="0"/>
              <w:bottom w:val="single" w:color="auto" w:sz="8" w:space="0"/>
              <w:right w:val="single" w:color="auto" w:sz="8" w:space="0"/>
            </w:tcBorders>
            <w:vAlign w:val="center"/>
          </w:tcPr>
          <w:p>
            <w:pPr>
              <w:widowControl/>
              <w:rPr>
                <w:rFonts w:ascii="Times New Roman" w:hAnsi="Times New Roman" w:eastAsia="宋体" w:cs="Times New Roman"/>
                <w:color w:val="auto"/>
                <w:kern w:val="0"/>
                <w:szCs w:val="21"/>
              </w:rPr>
            </w:pPr>
          </w:p>
        </w:tc>
        <w:tc>
          <w:tcPr>
            <w:tcW w:w="1986" w:type="dxa"/>
            <w:tcBorders>
              <w:top w:val="nil"/>
              <w:left w:val="single" w:color="auto" w:sz="8" w:space="0"/>
              <w:bottom w:val="single" w:color="auto" w:sz="8" w:space="0"/>
              <w:right w:val="single" w:color="auto" w:sz="8" w:space="0"/>
            </w:tcBorders>
            <w:vAlign w:val="center"/>
          </w:tcPr>
          <w:p>
            <w:pPr>
              <w:widowControl/>
              <w:rPr>
                <w:rFonts w:ascii="Times New Roman" w:hAnsi="Times New Roman" w:eastAsia="宋体" w:cs="Times New Roman"/>
                <w:color w:val="auto"/>
                <w:kern w:val="0"/>
                <w:szCs w:val="21"/>
              </w:rPr>
            </w:pPr>
          </w:p>
        </w:tc>
        <w:tc>
          <w:tcPr>
            <w:tcW w:w="887" w:type="dxa"/>
            <w:tcBorders>
              <w:top w:val="nil"/>
              <w:left w:val="nil"/>
              <w:bottom w:val="single" w:color="auto" w:sz="8" w:space="0"/>
              <w:right w:val="single" w:color="auto" w:sz="8" w:space="0"/>
            </w:tcBorders>
            <w:vAlign w:val="center"/>
          </w:tcPr>
          <w:p>
            <w:pPr>
              <w:widowControl/>
              <w:rPr>
                <w:rFonts w:ascii="Times New Roman" w:hAnsi="Times New Roman" w:eastAsia="宋体" w:cs="Times New Roman"/>
                <w:color w:val="auto"/>
                <w:kern w:val="0"/>
                <w:szCs w:val="21"/>
              </w:rPr>
            </w:pPr>
          </w:p>
        </w:tc>
        <w:tc>
          <w:tcPr>
            <w:tcW w:w="1237" w:type="dxa"/>
            <w:tcBorders>
              <w:top w:val="nil"/>
              <w:left w:val="nil"/>
              <w:bottom w:val="single" w:color="auto" w:sz="8" w:space="0"/>
              <w:right w:val="single" w:color="auto" w:sz="8" w:space="0"/>
            </w:tcBorders>
            <w:vAlign w:val="center"/>
          </w:tcPr>
          <w:p>
            <w:pPr>
              <w:widowControl/>
              <w:rPr>
                <w:rFonts w:ascii="Times New Roman" w:hAnsi="Times New Roman" w:eastAsia="宋体" w:cs="Times New Roman"/>
                <w:color w:val="auto"/>
                <w:kern w:val="0"/>
                <w:szCs w:val="21"/>
              </w:rPr>
            </w:pPr>
          </w:p>
        </w:tc>
        <w:tc>
          <w:tcPr>
            <w:tcW w:w="887" w:type="dxa"/>
            <w:tcBorders>
              <w:top w:val="nil"/>
              <w:left w:val="nil"/>
              <w:bottom w:val="single" w:color="auto" w:sz="8" w:space="0"/>
              <w:right w:val="single" w:color="auto" w:sz="8" w:space="0"/>
            </w:tcBorders>
            <w:vAlign w:val="center"/>
          </w:tcPr>
          <w:p>
            <w:pPr>
              <w:widowControl/>
              <w:rPr>
                <w:rFonts w:ascii="Times New Roman" w:hAnsi="Times New Roman" w:eastAsia="宋体" w:cs="Times New Roman"/>
                <w:color w:val="auto"/>
                <w:kern w:val="0"/>
                <w:szCs w:val="21"/>
              </w:rPr>
            </w:pPr>
          </w:p>
        </w:tc>
        <w:tc>
          <w:tcPr>
            <w:tcW w:w="587" w:type="dxa"/>
            <w:tcBorders>
              <w:top w:val="nil"/>
              <w:left w:val="nil"/>
              <w:bottom w:val="single" w:color="auto" w:sz="8" w:space="0"/>
              <w:right w:val="single" w:color="auto" w:sz="8" w:space="0"/>
            </w:tcBorders>
            <w:vAlign w:val="center"/>
          </w:tcPr>
          <w:p>
            <w:pPr>
              <w:rPr>
                <w:rFonts w:ascii="Times New Roman" w:hAnsi="Times New Roman" w:eastAsia="宋体" w:cs="Times New Roman"/>
                <w:color w:val="auto"/>
                <w:kern w:val="0"/>
                <w:szCs w:val="21"/>
              </w:rPr>
            </w:pPr>
          </w:p>
        </w:tc>
        <w:tc>
          <w:tcPr>
            <w:tcW w:w="1365" w:type="dxa"/>
            <w:tcBorders>
              <w:top w:val="nil"/>
              <w:left w:val="nil"/>
              <w:bottom w:val="single" w:color="auto" w:sz="8" w:space="0"/>
              <w:right w:val="single" w:color="auto" w:sz="8" w:space="0"/>
            </w:tcBorders>
            <w:vAlign w:val="center"/>
          </w:tcPr>
          <w:p>
            <w:pPr>
              <w:rPr>
                <w:rFonts w:ascii="Times New Roman" w:hAnsi="Times New Roman" w:eastAsia="宋体" w:cs="Times New Roman"/>
                <w:color w:val="auto"/>
                <w:kern w:val="0"/>
                <w:szCs w:val="21"/>
              </w:rPr>
            </w:pPr>
          </w:p>
        </w:tc>
        <w:tc>
          <w:tcPr>
            <w:tcW w:w="1698" w:type="dxa"/>
            <w:tcBorders>
              <w:top w:val="nil"/>
              <w:left w:val="nil"/>
              <w:bottom w:val="single" w:color="auto" w:sz="8" w:space="0"/>
              <w:right w:val="single" w:color="auto" w:sz="8" w:space="0"/>
            </w:tcBorders>
            <w:vAlign w:val="center"/>
          </w:tcPr>
          <w:p>
            <w:pPr>
              <w:widowControl/>
              <w:rPr>
                <w:rFonts w:ascii="Times New Roman" w:hAnsi="Times New Roman" w:eastAsia="宋体" w:cs="Times New Roman"/>
                <w:color w:val="auto"/>
                <w:kern w:val="0"/>
                <w:szCs w:val="21"/>
              </w:rPr>
            </w:pPr>
          </w:p>
        </w:tc>
      </w:tr>
      <w:tr>
        <w:tblPrEx>
          <w:tblCellMar>
            <w:top w:w="0" w:type="dxa"/>
            <w:left w:w="108" w:type="dxa"/>
            <w:bottom w:w="0" w:type="dxa"/>
            <w:right w:w="108" w:type="dxa"/>
          </w:tblCellMar>
        </w:tblPrEx>
        <w:trPr>
          <w:trHeight w:val="541" w:hRule="atLeast"/>
          <w:jc w:val="center"/>
        </w:trPr>
        <w:tc>
          <w:tcPr>
            <w:tcW w:w="826" w:type="dxa"/>
            <w:tcBorders>
              <w:top w:val="nil"/>
              <w:left w:val="single" w:color="auto" w:sz="8" w:space="0"/>
              <w:bottom w:val="single" w:color="auto" w:sz="8" w:space="0"/>
              <w:right w:val="single" w:color="auto" w:sz="8" w:space="0"/>
            </w:tcBorders>
            <w:vAlign w:val="center"/>
          </w:tcPr>
          <w:p>
            <w:pPr>
              <w:widowControl/>
              <w:rPr>
                <w:rFonts w:ascii="Times New Roman" w:hAnsi="Times New Roman" w:eastAsia="宋体" w:cs="Times New Roman"/>
                <w:color w:val="auto"/>
                <w:kern w:val="0"/>
                <w:szCs w:val="21"/>
              </w:rPr>
            </w:pPr>
          </w:p>
        </w:tc>
        <w:tc>
          <w:tcPr>
            <w:tcW w:w="1986" w:type="dxa"/>
            <w:tcBorders>
              <w:top w:val="nil"/>
              <w:left w:val="single" w:color="auto" w:sz="8" w:space="0"/>
              <w:bottom w:val="single" w:color="auto" w:sz="8" w:space="0"/>
              <w:right w:val="single" w:color="auto" w:sz="8" w:space="0"/>
            </w:tcBorders>
            <w:vAlign w:val="center"/>
          </w:tcPr>
          <w:p>
            <w:pPr>
              <w:widowControl/>
              <w:jc w:val="left"/>
              <w:rPr>
                <w:rFonts w:ascii="Times New Roman" w:hAnsi="Times New Roman" w:eastAsia="宋体" w:cs="Times New Roman"/>
                <w:color w:val="auto"/>
                <w:kern w:val="0"/>
                <w:szCs w:val="21"/>
              </w:rPr>
            </w:pPr>
          </w:p>
        </w:tc>
        <w:tc>
          <w:tcPr>
            <w:tcW w:w="887" w:type="dxa"/>
            <w:tcBorders>
              <w:top w:val="nil"/>
              <w:left w:val="nil"/>
              <w:bottom w:val="single" w:color="auto" w:sz="8" w:space="0"/>
              <w:right w:val="single" w:color="auto" w:sz="8" w:space="0"/>
            </w:tcBorders>
            <w:vAlign w:val="center"/>
          </w:tcPr>
          <w:p>
            <w:pPr>
              <w:widowControl/>
              <w:jc w:val="left"/>
              <w:rPr>
                <w:rFonts w:ascii="Times New Roman" w:hAnsi="Times New Roman" w:eastAsia="宋体" w:cs="Times New Roman"/>
                <w:color w:val="auto"/>
                <w:kern w:val="0"/>
                <w:szCs w:val="21"/>
              </w:rPr>
            </w:pPr>
          </w:p>
        </w:tc>
        <w:tc>
          <w:tcPr>
            <w:tcW w:w="1237" w:type="dxa"/>
            <w:tcBorders>
              <w:top w:val="nil"/>
              <w:left w:val="nil"/>
              <w:bottom w:val="single" w:color="auto" w:sz="8" w:space="0"/>
              <w:right w:val="single" w:color="auto" w:sz="8" w:space="0"/>
            </w:tcBorders>
            <w:vAlign w:val="center"/>
          </w:tcPr>
          <w:p>
            <w:pPr>
              <w:widowControl/>
              <w:jc w:val="left"/>
              <w:rPr>
                <w:rFonts w:ascii="Times New Roman" w:hAnsi="Times New Roman" w:eastAsia="宋体" w:cs="Times New Roman"/>
                <w:color w:val="auto"/>
                <w:kern w:val="0"/>
                <w:szCs w:val="21"/>
              </w:rPr>
            </w:pPr>
          </w:p>
        </w:tc>
        <w:tc>
          <w:tcPr>
            <w:tcW w:w="887" w:type="dxa"/>
            <w:tcBorders>
              <w:top w:val="nil"/>
              <w:left w:val="nil"/>
              <w:bottom w:val="single" w:color="auto" w:sz="8" w:space="0"/>
              <w:right w:val="single" w:color="auto" w:sz="8" w:space="0"/>
            </w:tcBorders>
            <w:vAlign w:val="center"/>
          </w:tcPr>
          <w:p>
            <w:pPr>
              <w:widowControl/>
              <w:rPr>
                <w:rFonts w:ascii="Times New Roman" w:hAnsi="Times New Roman" w:eastAsia="宋体" w:cs="Times New Roman"/>
                <w:color w:val="auto"/>
                <w:kern w:val="0"/>
                <w:szCs w:val="21"/>
              </w:rPr>
            </w:pPr>
          </w:p>
        </w:tc>
        <w:tc>
          <w:tcPr>
            <w:tcW w:w="587" w:type="dxa"/>
            <w:tcBorders>
              <w:top w:val="nil"/>
              <w:left w:val="nil"/>
              <w:bottom w:val="single" w:color="auto" w:sz="8" w:space="0"/>
              <w:right w:val="single" w:color="auto" w:sz="8" w:space="0"/>
            </w:tcBorders>
            <w:vAlign w:val="center"/>
          </w:tcPr>
          <w:p>
            <w:pPr>
              <w:jc w:val="right"/>
              <w:rPr>
                <w:rFonts w:ascii="Times New Roman" w:hAnsi="Times New Roman" w:eastAsia="宋体" w:cs="Times New Roman"/>
                <w:color w:val="auto"/>
                <w:kern w:val="0"/>
                <w:szCs w:val="21"/>
              </w:rPr>
            </w:pPr>
          </w:p>
        </w:tc>
        <w:tc>
          <w:tcPr>
            <w:tcW w:w="1365" w:type="dxa"/>
            <w:tcBorders>
              <w:top w:val="nil"/>
              <w:left w:val="nil"/>
              <w:bottom w:val="single" w:color="auto" w:sz="8" w:space="0"/>
              <w:right w:val="single" w:color="auto" w:sz="8" w:space="0"/>
            </w:tcBorders>
            <w:vAlign w:val="center"/>
          </w:tcPr>
          <w:p>
            <w:pPr>
              <w:jc w:val="right"/>
              <w:rPr>
                <w:rFonts w:ascii="Times New Roman" w:hAnsi="Times New Roman" w:eastAsia="宋体" w:cs="Times New Roman"/>
                <w:color w:val="auto"/>
                <w:kern w:val="0"/>
                <w:szCs w:val="21"/>
              </w:rPr>
            </w:pPr>
          </w:p>
        </w:tc>
        <w:tc>
          <w:tcPr>
            <w:tcW w:w="1698" w:type="dxa"/>
            <w:tcBorders>
              <w:top w:val="nil"/>
              <w:left w:val="nil"/>
              <w:bottom w:val="single" w:color="auto" w:sz="8" w:space="0"/>
              <w:right w:val="single" w:color="auto" w:sz="8" w:space="0"/>
            </w:tcBorders>
            <w:vAlign w:val="center"/>
          </w:tcPr>
          <w:p>
            <w:pPr>
              <w:widowControl/>
              <w:rPr>
                <w:rFonts w:ascii="Times New Roman" w:hAnsi="Times New Roman" w:eastAsia="宋体" w:cs="Times New Roman"/>
                <w:color w:val="auto"/>
                <w:kern w:val="0"/>
                <w:szCs w:val="21"/>
              </w:rPr>
            </w:pPr>
          </w:p>
        </w:tc>
      </w:tr>
      <w:tr>
        <w:tblPrEx>
          <w:tblCellMar>
            <w:top w:w="0" w:type="dxa"/>
            <w:left w:w="108" w:type="dxa"/>
            <w:bottom w:w="0" w:type="dxa"/>
            <w:right w:w="108" w:type="dxa"/>
          </w:tblCellMar>
        </w:tblPrEx>
        <w:trPr>
          <w:trHeight w:val="60" w:hRule="atLeast"/>
          <w:jc w:val="center"/>
        </w:trPr>
        <w:tc>
          <w:tcPr>
            <w:tcW w:w="826" w:type="dxa"/>
            <w:tcBorders>
              <w:top w:val="nil"/>
              <w:left w:val="single" w:color="auto" w:sz="8" w:space="0"/>
              <w:bottom w:val="single" w:color="auto" w:sz="8" w:space="0"/>
              <w:right w:val="single" w:color="auto" w:sz="8" w:space="0"/>
            </w:tcBorders>
            <w:vAlign w:val="center"/>
          </w:tcPr>
          <w:p>
            <w:pPr>
              <w:widowControl/>
              <w:rPr>
                <w:rFonts w:ascii="Times New Roman" w:hAnsi="Times New Roman" w:eastAsia="宋体" w:cs="Times New Roman"/>
                <w:color w:val="auto"/>
                <w:kern w:val="0"/>
                <w:szCs w:val="21"/>
              </w:rPr>
            </w:pPr>
          </w:p>
        </w:tc>
        <w:tc>
          <w:tcPr>
            <w:tcW w:w="1986" w:type="dxa"/>
            <w:tcBorders>
              <w:top w:val="nil"/>
              <w:left w:val="single" w:color="auto" w:sz="8" w:space="0"/>
              <w:bottom w:val="single" w:color="auto" w:sz="8" w:space="0"/>
              <w:right w:val="single" w:color="auto" w:sz="8" w:space="0"/>
            </w:tcBorders>
            <w:vAlign w:val="center"/>
          </w:tcPr>
          <w:p>
            <w:pPr>
              <w:widowControl/>
              <w:jc w:val="left"/>
              <w:rPr>
                <w:rFonts w:ascii="Times New Roman" w:hAnsi="Times New Roman" w:eastAsia="宋体" w:cs="Times New Roman"/>
                <w:color w:val="auto"/>
                <w:kern w:val="0"/>
                <w:szCs w:val="21"/>
              </w:rPr>
            </w:pPr>
          </w:p>
        </w:tc>
        <w:tc>
          <w:tcPr>
            <w:tcW w:w="887" w:type="dxa"/>
            <w:tcBorders>
              <w:top w:val="nil"/>
              <w:left w:val="nil"/>
              <w:bottom w:val="single" w:color="auto" w:sz="8" w:space="0"/>
              <w:right w:val="single" w:color="auto" w:sz="8" w:space="0"/>
            </w:tcBorders>
            <w:vAlign w:val="center"/>
          </w:tcPr>
          <w:p>
            <w:pPr>
              <w:widowControl/>
              <w:jc w:val="left"/>
              <w:rPr>
                <w:rFonts w:ascii="Times New Roman" w:hAnsi="Times New Roman" w:eastAsia="宋体" w:cs="Times New Roman"/>
                <w:color w:val="auto"/>
                <w:kern w:val="0"/>
                <w:szCs w:val="21"/>
              </w:rPr>
            </w:pPr>
          </w:p>
        </w:tc>
        <w:tc>
          <w:tcPr>
            <w:tcW w:w="1237" w:type="dxa"/>
            <w:tcBorders>
              <w:top w:val="nil"/>
              <w:left w:val="nil"/>
              <w:bottom w:val="single" w:color="auto" w:sz="8" w:space="0"/>
              <w:right w:val="single" w:color="auto" w:sz="8" w:space="0"/>
            </w:tcBorders>
            <w:vAlign w:val="center"/>
          </w:tcPr>
          <w:p>
            <w:pPr>
              <w:widowControl/>
              <w:jc w:val="left"/>
              <w:rPr>
                <w:rFonts w:ascii="Times New Roman" w:hAnsi="Times New Roman" w:eastAsia="宋体" w:cs="Times New Roman"/>
                <w:color w:val="auto"/>
                <w:kern w:val="0"/>
                <w:szCs w:val="21"/>
              </w:rPr>
            </w:pPr>
          </w:p>
        </w:tc>
        <w:tc>
          <w:tcPr>
            <w:tcW w:w="887" w:type="dxa"/>
            <w:tcBorders>
              <w:top w:val="nil"/>
              <w:left w:val="nil"/>
              <w:bottom w:val="single" w:color="auto" w:sz="8" w:space="0"/>
              <w:right w:val="single" w:color="auto" w:sz="8" w:space="0"/>
            </w:tcBorders>
            <w:vAlign w:val="center"/>
          </w:tcPr>
          <w:p>
            <w:pPr>
              <w:widowControl/>
              <w:rPr>
                <w:rFonts w:ascii="Times New Roman" w:hAnsi="Times New Roman" w:eastAsia="宋体" w:cs="Times New Roman"/>
                <w:color w:val="auto"/>
                <w:kern w:val="0"/>
                <w:szCs w:val="21"/>
              </w:rPr>
            </w:pPr>
          </w:p>
        </w:tc>
        <w:tc>
          <w:tcPr>
            <w:tcW w:w="587" w:type="dxa"/>
            <w:tcBorders>
              <w:top w:val="nil"/>
              <w:left w:val="nil"/>
              <w:bottom w:val="single" w:color="auto" w:sz="8" w:space="0"/>
              <w:right w:val="single" w:color="auto" w:sz="8" w:space="0"/>
            </w:tcBorders>
            <w:vAlign w:val="center"/>
          </w:tcPr>
          <w:p>
            <w:pPr>
              <w:jc w:val="right"/>
              <w:rPr>
                <w:rFonts w:ascii="Times New Roman" w:hAnsi="Times New Roman" w:eastAsia="宋体" w:cs="Times New Roman"/>
                <w:color w:val="auto"/>
                <w:kern w:val="0"/>
                <w:szCs w:val="21"/>
              </w:rPr>
            </w:pPr>
          </w:p>
        </w:tc>
        <w:tc>
          <w:tcPr>
            <w:tcW w:w="1365" w:type="dxa"/>
            <w:tcBorders>
              <w:top w:val="nil"/>
              <w:left w:val="nil"/>
              <w:bottom w:val="single" w:color="auto" w:sz="8" w:space="0"/>
              <w:right w:val="single" w:color="auto" w:sz="8" w:space="0"/>
            </w:tcBorders>
            <w:vAlign w:val="center"/>
          </w:tcPr>
          <w:p>
            <w:pPr>
              <w:jc w:val="right"/>
              <w:rPr>
                <w:rFonts w:ascii="Times New Roman" w:hAnsi="Times New Roman" w:eastAsia="宋体" w:cs="Times New Roman"/>
                <w:color w:val="auto"/>
                <w:kern w:val="0"/>
                <w:szCs w:val="21"/>
              </w:rPr>
            </w:pPr>
          </w:p>
        </w:tc>
        <w:tc>
          <w:tcPr>
            <w:tcW w:w="1698" w:type="dxa"/>
            <w:tcBorders>
              <w:top w:val="nil"/>
              <w:left w:val="nil"/>
              <w:bottom w:val="single" w:color="auto" w:sz="8" w:space="0"/>
              <w:right w:val="single" w:color="auto" w:sz="8" w:space="0"/>
            </w:tcBorders>
            <w:vAlign w:val="center"/>
          </w:tcPr>
          <w:p>
            <w:pPr>
              <w:widowControl/>
              <w:rPr>
                <w:rFonts w:ascii="Times New Roman" w:hAnsi="Times New Roman" w:eastAsia="宋体" w:cs="Times New Roman"/>
                <w:color w:val="auto"/>
                <w:kern w:val="0"/>
                <w:szCs w:val="21"/>
              </w:rPr>
            </w:pPr>
          </w:p>
        </w:tc>
      </w:tr>
      <w:tr>
        <w:tblPrEx>
          <w:tblCellMar>
            <w:top w:w="0" w:type="dxa"/>
            <w:left w:w="108" w:type="dxa"/>
            <w:bottom w:w="0" w:type="dxa"/>
            <w:right w:w="108" w:type="dxa"/>
          </w:tblCellMar>
        </w:tblPrEx>
        <w:trPr>
          <w:trHeight w:val="493" w:hRule="atLeast"/>
          <w:jc w:val="center"/>
        </w:trPr>
        <w:tc>
          <w:tcPr>
            <w:tcW w:w="9473" w:type="dxa"/>
            <w:gridSpan w:val="8"/>
            <w:tcBorders>
              <w:top w:val="single" w:color="auto" w:sz="8" w:space="0"/>
              <w:left w:val="single" w:color="auto" w:sz="8" w:space="0"/>
              <w:bottom w:val="single" w:color="auto" w:sz="8" w:space="0"/>
              <w:right w:val="single" w:color="000000" w:sz="8" w:space="0"/>
            </w:tcBorders>
            <w:vAlign w:val="center"/>
          </w:tcPr>
          <w:p>
            <w:pPr>
              <w:widowControl/>
              <w:ind w:firstLine="930" w:firstLineChars="441"/>
              <w:rPr>
                <w:rFonts w:ascii="Times New Roman" w:hAnsi="Times New Roman" w:eastAsia="宋体" w:cs="Times New Roman"/>
                <w:b/>
                <w:bCs/>
                <w:color w:val="auto"/>
                <w:kern w:val="0"/>
                <w:szCs w:val="21"/>
              </w:rPr>
            </w:pPr>
            <w:r>
              <w:rPr>
                <w:rFonts w:ascii="Times New Roman" w:hAnsi="Times New Roman" w:eastAsia="宋体" w:cs="Times New Roman"/>
                <w:b/>
                <w:bCs/>
                <w:color w:val="auto"/>
                <w:kern w:val="0"/>
                <w:szCs w:val="21"/>
              </w:rPr>
              <w:t>合计金额:</w:t>
            </w:r>
            <w:r>
              <w:rPr>
                <w:rFonts w:ascii="Times New Roman" w:hAnsi="Times New Roman" w:eastAsia="宋体" w:cs="Times New Roman"/>
                <w:color w:val="auto"/>
                <w:kern w:val="0"/>
                <w:szCs w:val="21"/>
              </w:rPr>
              <w:t>（CIF或CIP武汉）</w:t>
            </w:r>
          </w:p>
        </w:tc>
      </w:tr>
    </w:tbl>
    <w:p>
      <w:pPr>
        <w:spacing w:line="160" w:lineRule="exact"/>
        <w:rPr>
          <w:rFonts w:ascii="Times New Roman" w:hAnsi="Times New Roman" w:eastAsia="宋体" w:cs="Times New Roman"/>
          <w:b/>
          <w:bCs/>
          <w:color w:val="auto"/>
          <w:sz w:val="24"/>
          <w:szCs w:val="24"/>
        </w:rPr>
      </w:pPr>
    </w:p>
    <w:p>
      <w:pPr>
        <w:spacing w:line="360" w:lineRule="auto"/>
        <w:rPr>
          <w:rFonts w:ascii="Times New Roman" w:hAnsi="Times New Roman" w:eastAsia="宋体" w:cs="Times New Roman"/>
          <w:b/>
          <w:color w:val="auto"/>
          <w:sz w:val="24"/>
          <w:szCs w:val="24"/>
        </w:rPr>
      </w:pPr>
      <w:r>
        <w:rPr>
          <w:rFonts w:ascii="Times New Roman" w:hAnsi="Times New Roman" w:eastAsia="宋体" w:cs="Times New Roman"/>
          <w:b/>
          <w:bCs/>
          <w:color w:val="auto"/>
          <w:sz w:val="24"/>
          <w:szCs w:val="24"/>
        </w:rPr>
        <w:t>二、供货</w:t>
      </w:r>
      <w:r>
        <w:rPr>
          <w:rFonts w:ascii="Times New Roman" w:hAnsi="Times New Roman" w:eastAsia="宋体" w:cs="Times New Roman"/>
          <w:b/>
          <w:color w:val="auto"/>
          <w:sz w:val="24"/>
          <w:szCs w:val="24"/>
        </w:rPr>
        <w:t>时间</w:t>
      </w:r>
    </w:p>
    <w:p>
      <w:pPr>
        <w:spacing w:line="360" w:lineRule="auto"/>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设备交货期为</w:t>
      </w:r>
      <w:r>
        <w:rPr>
          <w:rFonts w:hint="eastAsia" w:ascii="Times New Roman" w:hAnsi="Times New Roman" w:eastAsia="宋体" w:cs="Times New Roman"/>
          <w:color w:val="auto"/>
          <w:sz w:val="24"/>
          <w:szCs w:val="24"/>
        </w:rPr>
        <w:t>合同签订好并办理好免税</w:t>
      </w:r>
      <w:r>
        <w:rPr>
          <w:rFonts w:ascii="Times New Roman" w:hAnsi="Times New Roman" w:eastAsia="宋体" w:cs="Times New Roman"/>
          <w:color w:val="auto"/>
          <w:sz w:val="24"/>
          <w:szCs w:val="24"/>
        </w:rPr>
        <w:t>后</w:t>
      </w:r>
      <w:r>
        <w:rPr>
          <w:rFonts w:hint="eastAsia" w:ascii="Times New Roman" w:hAnsi="Times New Roman" w:eastAsia="宋体" w:cs="Times New Roman"/>
          <w:color w:val="auto"/>
          <w:sz w:val="24"/>
          <w:szCs w:val="24"/>
          <w:u w:val="single"/>
        </w:rPr>
        <w:t xml:space="preserve">   </w:t>
      </w:r>
      <w:r>
        <w:rPr>
          <w:rFonts w:ascii="Times New Roman" w:hAnsi="Times New Roman" w:eastAsia="宋体" w:cs="Times New Roman"/>
          <w:color w:val="auto"/>
          <w:sz w:val="24"/>
          <w:szCs w:val="24"/>
        </w:rPr>
        <w:t>天内</w:t>
      </w:r>
      <w:r>
        <w:rPr>
          <w:rFonts w:hint="eastAsia" w:ascii="Times New Roman" w:hAnsi="Times New Roman" w:eastAsia="宋体" w:cs="Times New Roman"/>
          <w:color w:val="auto"/>
          <w:sz w:val="24"/>
          <w:szCs w:val="24"/>
        </w:rPr>
        <w:t>到货</w:t>
      </w:r>
      <w:r>
        <w:rPr>
          <w:rFonts w:ascii="Times New Roman" w:hAnsi="Times New Roman" w:eastAsia="宋体" w:cs="Times New Roman"/>
          <w:color w:val="auto"/>
          <w:sz w:val="24"/>
          <w:szCs w:val="24"/>
        </w:rPr>
        <w:t>。交货地点：中国地质大学（武汉）。</w:t>
      </w:r>
    </w:p>
    <w:p>
      <w:pPr>
        <w:spacing w:line="360" w:lineRule="auto"/>
        <w:rPr>
          <w:rFonts w:ascii="Times New Roman" w:hAnsi="Times New Roman" w:eastAsia="宋体" w:cs="Times New Roman"/>
          <w:b/>
          <w:color w:val="auto"/>
          <w:spacing w:val="14"/>
          <w:sz w:val="24"/>
          <w:szCs w:val="24"/>
        </w:rPr>
      </w:pPr>
      <w:r>
        <w:rPr>
          <w:rFonts w:ascii="Times New Roman" w:hAnsi="Times New Roman" w:eastAsia="宋体" w:cs="Times New Roman"/>
          <w:b/>
          <w:color w:val="auto"/>
          <w:spacing w:val="14"/>
          <w:sz w:val="24"/>
          <w:szCs w:val="24"/>
        </w:rPr>
        <w:t>三、付款方式</w:t>
      </w:r>
    </w:p>
    <w:p>
      <w:pPr>
        <w:spacing w:line="360" w:lineRule="auto"/>
        <w:ind w:firstLine="470" w:firstLineChars="196"/>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zh-CN"/>
        </w:rPr>
        <w:t>100%信用证，90%见单即付，10%货到验收支付。</w:t>
      </w:r>
    </w:p>
    <w:p>
      <w:pPr>
        <w:spacing w:line="360" w:lineRule="auto"/>
        <w:rPr>
          <w:rFonts w:ascii="Times New Roman" w:hAnsi="Times New Roman" w:eastAsia="宋体" w:cs="Times New Roman"/>
          <w:b/>
          <w:color w:val="auto"/>
          <w:spacing w:val="14"/>
          <w:sz w:val="24"/>
          <w:szCs w:val="24"/>
        </w:rPr>
      </w:pPr>
      <w:r>
        <w:rPr>
          <w:rFonts w:ascii="Times New Roman" w:hAnsi="Times New Roman" w:eastAsia="宋体" w:cs="Times New Roman"/>
          <w:b/>
          <w:color w:val="auto"/>
          <w:spacing w:val="14"/>
          <w:sz w:val="24"/>
          <w:szCs w:val="24"/>
        </w:rPr>
        <w:t>四、售后服务</w:t>
      </w:r>
    </w:p>
    <w:p>
      <w:pPr>
        <w:spacing w:line="360" w:lineRule="auto"/>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1、乙方保证供应的仪器设备完全符合原厂技术指标，确保该产品为全新未使用过的仪器，否则应保证更换并向甲方支</w:t>
      </w:r>
      <w:bookmarkStart w:id="1" w:name="_GoBack"/>
      <w:bookmarkEnd w:id="1"/>
      <w:r>
        <w:rPr>
          <w:rFonts w:ascii="Times New Roman" w:hAnsi="Times New Roman" w:eastAsia="宋体" w:cs="Times New Roman"/>
          <w:color w:val="auto"/>
          <w:sz w:val="24"/>
          <w:szCs w:val="24"/>
        </w:rPr>
        <w:t>付相关损失。</w:t>
      </w:r>
    </w:p>
    <w:p>
      <w:pPr>
        <w:adjustRightInd w:val="0"/>
        <w:snapToGrid w:val="0"/>
        <w:spacing w:line="360" w:lineRule="auto"/>
        <w:ind w:left="1"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2、质保期为验收合格后</w:t>
      </w:r>
      <w:r>
        <w:rPr>
          <w:rFonts w:hint="eastAsia" w:ascii="Times New Roman" w:hAnsi="Times New Roman" w:eastAsia="宋体" w:cs="Times New Roman"/>
          <w:color w:val="auto"/>
          <w:sz w:val="24"/>
          <w:szCs w:val="24"/>
        </w:rPr>
        <w:t>*年</w:t>
      </w:r>
      <w:r>
        <w:rPr>
          <w:rFonts w:ascii="Times New Roman" w:hAnsi="Times New Roman" w:eastAsia="宋体" w:cs="Times New Roman"/>
          <w:color w:val="auto"/>
          <w:sz w:val="24"/>
          <w:szCs w:val="24"/>
        </w:rPr>
        <w:t>。质保期内因设备质量或安装调试原因引起的全部维修费用（包括更换零配件的费用）均由乙方承担。质保期满后乙方将继续为甲方提供技术支持，免收差旅、住宿及人工费用，优惠收取配件费用（不高于配件原价的80%）。</w:t>
      </w:r>
    </w:p>
    <w:p>
      <w:pPr>
        <w:spacing w:line="360" w:lineRule="auto"/>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3、乙方免费负责仪器设备的安装调试并在仪器设备抵达两周前书面通知甲方货物安装所需条件，甲方在仪器设备抵达安装地壹周前准备好安装条件，以利货物的正常安装调试。</w:t>
      </w:r>
    </w:p>
    <w:p>
      <w:pPr>
        <w:spacing w:line="360" w:lineRule="auto"/>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4、乙方随同仪器设备提供完整的技术资料和软件，提供三年的免费技术咨询和软件终身免费升级。</w:t>
      </w:r>
    </w:p>
    <w:p>
      <w:pPr>
        <w:spacing w:line="360" w:lineRule="auto"/>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5、如需搬迁，乙方免费负责仪器搬迁一次，并保证搬迁后的调试工作。</w:t>
      </w:r>
    </w:p>
    <w:p>
      <w:pPr>
        <w:spacing w:line="360" w:lineRule="auto"/>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6、乙方必须为甲方两位人员提供至少两周的本地培训时间，所有培训费用由乙方承担。</w:t>
      </w:r>
    </w:p>
    <w:p>
      <w:pPr>
        <w:spacing w:line="360" w:lineRule="auto"/>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7、如果仪器出现故障，乙方必须在4小时内响应并提供解决方案；如电话传真等方式解决不了，乙方需派技术人员*小时内达到现场，故障修复不超过</w:t>
      </w:r>
      <w:r>
        <w:rPr>
          <w:rFonts w:ascii="Times New Roman" w:hAnsi="Times New Roman" w:eastAsia="宋体" w:cs="Times New Roman"/>
          <w:color w:val="auto"/>
          <w:sz w:val="24"/>
          <w:szCs w:val="24"/>
          <w:u w:val="single"/>
        </w:rPr>
        <w:t>*</w:t>
      </w:r>
      <w:r>
        <w:rPr>
          <w:rFonts w:ascii="Times New Roman" w:hAnsi="Times New Roman" w:eastAsia="宋体" w:cs="Times New Roman"/>
          <w:color w:val="auto"/>
          <w:sz w:val="24"/>
          <w:szCs w:val="24"/>
        </w:rPr>
        <w:t>天（需更换配件的除外）。</w:t>
      </w:r>
    </w:p>
    <w:p>
      <w:pPr>
        <w:spacing w:after="120" w:line="360" w:lineRule="auto"/>
        <w:ind w:firstLine="480" w:firstLineChars="200"/>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8、乙方对向甲方供应的产品需拥有自主知识产权（包括但不限于专利权、商标权或商业秘密等）或获得了权利人的许可，保证向甲方提供的产品不侵犯任何人的知识产权，当甲方因乙方供应的产品侵权遭受他人索赔或行政处罚等维权措施的，乙方应全力组织协调应对，并赔偿甲方的损失（包括不限于因停产停售造成的损失、律师费、差旅费、赔偿金、罚款等）。</w:t>
      </w:r>
    </w:p>
    <w:p>
      <w:pPr>
        <w:spacing w:line="360" w:lineRule="auto"/>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五、违约责任</w:t>
      </w:r>
    </w:p>
    <w:p>
      <w:pPr>
        <w:spacing w:line="360" w:lineRule="auto"/>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甲乙两方在执行本合同过程中任何一方违反本条款之约定均视为违约。违约方向守约方赔偿因其违约而造成的各项损失;如乙方延期交货每天按合同金额的1‰支付违约金，其它违约情况每天按合同金额的5‰支付违约金，最高不超过合同金额的5%，且违约方需继续履行合同条款。</w:t>
      </w:r>
    </w:p>
    <w:p>
      <w:pPr>
        <w:spacing w:line="360" w:lineRule="auto"/>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六、合同纠纷及法律仲裁</w:t>
      </w:r>
    </w:p>
    <w:p>
      <w:pPr>
        <w:spacing w:line="360" w:lineRule="auto"/>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本协议如发生纠纷，双方应友好协商解决，如协商不成，可由武汉仲裁委员会对此进行仲裁。</w:t>
      </w:r>
    </w:p>
    <w:p>
      <w:pPr>
        <w:spacing w:line="360" w:lineRule="auto"/>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七、合同生效日期</w:t>
      </w:r>
    </w:p>
    <w:p>
      <w:pPr>
        <w:spacing w:line="360" w:lineRule="auto"/>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本协议一式陆份，甲方持伍份，乙方持壹份，并作为甲乙双方同外贸代理之间商务合同的有效组成部分。本协议甲乙双方签字盖章后生效。</w:t>
      </w:r>
    </w:p>
    <w:p>
      <w:pPr>
        <w:spacing w:line="360" w:lineRule="auto"/>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八、</w:t>
      </w:r>
      <w:r>
        <w:rPr>
          <w:rFonts w:ascii="Times New Roman" w:hAnsi="Times New Roman" w:eastAsia="宋体" w:cs="Times New Roman"/>
          <w:bCs/>
          <w:color w:val="auto"/>
          <w:sz w:val="24"/>
          <w:szCs w:val="24"/>
        </w:rPr>
        <w:t>本协议附件</w:t>
      </w:r>
      <w:r>
        <w:rPr>
          <w:rFonts w:ascii="Times New Roman" w:hAnsi="Times New Roman" w:eastAsia="宋体" w:cs="Times New Roman"/>
          <w:color w:val="auto"/>
          <w:sz w:val="24"/>
          <w:szCs w:val="24"/>
        </w:rPr>
        <w:t>（包括投标文件）</w:t>
      </w:r>
      <w:r>
        <w:rPr>
          <w:rFonts w:ascii="Times New Roman" w:hAnsi="Times New Roman" w:eastAsia="宋体" w:cs="Times New Roman"/>
          <w:bCs/>
          <w:color w:val="auto"/>
          <w:sz w:val="24"/>
          <w:szCs w:val="24"/>
        </w:rPr>
        <w:t>及补充协议（如有）作为合同的有效组成部分，具有同等法律效力。</w:t>
      </w:r>
    </w:p>
    <w:p>
      <w:pPr>
        <w:spacing w:line="360" w:lineRule="auto"/>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九、</w:t>
      </w:r>
      <w:r>
        <w:rPr>
          <w:rFonts w:ascii="Times New Roman" w:hAnsi="Times New Roman" w:eastAsia="宋体" w:cs="Times New Roman"/>
          <w:bCs/>
          <w:color w:val="auto"/>
          <w:sz w:val="24"/>
          <w:szCs w:val="24"/>
        </w:rPr>
        <w:t>本协议未尽事宜，由甲乙双方友好协商解决。</w:t>
      </w:r>
    </w:p>
    <w:p>
      <w:pPr>
        <w:adjustRightInd w:val="0"/>
        <w:snapToGrid w:val="0"/>
        <w:rPr>
          <w:rFonts w:ascii="Times New Roman" w:hAnsi="Times New Roman" w:eastAsia="宋体" w:cs="Times New Roman"/>
          <w:b/>
          <w:bCs/>
          <w:color w:val="auto"/>
          <w:sz w:val="24"/>
          <w:szCs w:val="24"/>
        </w:rPr>
      </w:pPr>
    </w:p>
    <w:p>
      <w:pPr>
        <w:adjustRightInd w:val="0"/>
        <w:snapToGrid w:val="0"/>
        <w:rPr>
          <w:rFonts w:ascii="Times New Roman" w:hAnsi="Times New Roman" w:eastAsia="宋体" w:cs="Times New Roman"/>
          <w:b/>
          <w:bCs/>
          <w:color w:val="auto"/>
          <w:sz w:val="24"/>
          <w:szCs w:val="24"/>
        </w:rPr>
      </w:pPr>
    </w:p>
    <w:tbl>
      <w:tblPr>
        <w:tblStyle w:val="2"/>
        <w:tblW w:w="93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8"/>
        <w:gridCol w:w="4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4518" w:type="dxa"/>
            <w:vAlign w:val="center"/>
          </w:tcPr>
          <w:p>
            <w:pPr>
              <w:adjustRightInd w:val="0"/>
              <w:snapToGrid w:val="0"/>
              <w:rPr>
                <w:rFonts w:ascii="Times New Roman" w:hAnsi="Times New Roman" w:eastAsia="宋体" w:cs="Times New Roman"/>
                <w:b/>
                <w:color w:val="auto"/>
                <w:szCs w:val="21"/>
              </w:rPr>
            </w:pPr>
            <w:r>
              <w:rPr>
                <w:rFonts w:hint="eastAsia" w:ascii="Times New Roman" w:hAnsi="Times New Roman" w:eastAsia="宋体" w:cs="Times New Roman"/>
                <w:b/>
                <w:color w:val="auto"/>
                <w:szCs w:val="21"/>
              </w:rPr>
              <w:t>甲方名称：</w:t>
            </w:r>
            <w:r>
              <w:rPr>
                <w:rFonts w:ascii="Times New Roman" w:hAnsi="Times New Roman" w:eastAsia="宋体" w:cs="Times New Roman"/>
                <w:b/>
                <w:color w:val="auto"/>
                <w:szCs w:val="21"/>
              </w:rPr>
              <w:t>中国地质大学（武汉）</w:t>
            </w:r>
          </w:p>
        </w:tc>
        <w:tc>
          <w:tcPr>
            <w:tcW w:w="4830" w:type="dxa"/>
            <w:vAlign w:val="center"/>
          </w:tcPr>
          <w:p>
            <w:pPr>
              <w:adjustRightInd w:val="0"/>
              <w:snapToGrid w:val="0"/>
              <w:rPr>
                <w:rFonts w:ascii="Times New Roman" w:hAnsi="Times New Roman" w:eastAsia="宋体" w:cs="Times New Roman"/>
                <w:b/>
                <w:color w:val="auto"/>
                <w:szCs w:val="21"/>
              </w:rPr>
            </w:pPr>
            <w:r>
              <w:rPr>
                <w:rFonts w:hint="eastAsia" w:ascii="Times New Roman" w:hAnsi="Times New Roman" w:eastAsia="宋体" w:cs="Times New Roman"/>
                <w:b/>
                <w:color w:val="auto"/>
                <w:szCs w:val="21"/>
              </w:rPr>
              <w:t>乙方名称：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4518" w:type="dxa"/>
            <w:vAlign w:val="center"/>
          </w:tcPr>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单位地址：武汉市洪山区鲁磨路388号</w:t>
            </w:r>
          </w:p>
        </w:tc>
        <w:tc>
          <w:tcPr>
            <w:tcW w:w="4830" w:type="dxa"/>
            <w:vAlign w:val="center"/>
          </w:tcPr>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单位地址：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4518" w:type="dxa"/>
            <w:vAlign w:val="center"/>
          </w:tcPr>
          <w:p>
            <w:pPr>
              <w:adjustRightInd w:val="0"/>
              <w:snapToGrid w:val="0"/>
              <w:rPr>
                <w:rFonts w:ascii="Times New Roman" w:hAnsi="Times New Roman" w:eastAsia="宋体" w:cs="Times New Roman"/>
                <w:b/>
                <w:color w:val="auto"/>
                <w:szCs w:val="21"/>
              </w:rPr>
            </w:pPr>
          </w:p>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收货人：</w:t>
            </w:r>
          </w:p>
          <w:p>
            <w:pPr>
              <w:adjustRightInd w:val="0"/>
              <w:snapToGrid w:val="0"/>
              <w:rPr>
                <w:rFonts w:ascii="Times New Roman" w:hAnsi="Times New Roman" w:eastAsia="宋体" w:cs="Times New Roman"/>
                <w:b/>
                <w:color w:val="auto"/>
                <w:szCs w:val="21"/>
              </w:rPr>
            </w:pPr>
          </w:p>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电话：</w:t>
            </w:r>
          </w:p>
        </w:tc>
        <w:tc>
          <w:tcPr>
            <w:tcW w:w="4830" w:type="dxa"/>
            <w:vAlign w:val="center"/>
          </w:tcPr>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电话：</w:t>
            </w:r>
          </w:p>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传真：</w:t>
            </w:r>
          </w:p>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客服热线：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3" w:hRule="atLeast"/>
        </w:trPr>
        <w:tc>
          <w:tcPr>
            <w:tcW w:w="4518" w:type="dxa"/>
            <w:vAlign w:val="center"/>
          </w:tcPr>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项目负责人：</w:t>
            </w:r>
          </w:p>
        </w:tc>
        <w:tc>
          <w:tcPr>
            <w:tcW w:w="4830" w:type="dxa"/>
            <w:vMerge w:val="restart"/>
            <w:vAlign w:val="center"/>
          </w:tcPr>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法人/委托代理人：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18" w:type="dxa"/>
            <w:vAlign w:val="center"/>
          </w:tcPr>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经办人：</w:t>
            </w:r>
          </w:p>
        </w:tc>
        <w:tc>
          <w:tcPr>
            <w:tcW w:w="4830" w:type="dxa"/>
            <w:vMerge w:val="continue"/>
            <w:vAlign w:val="center"/>
          </w:tcPr>
          <w:p>
            <w:pPr>
              <w:adjustRightInd w:val="0"/>
              <w:snapToGrid w:val="0"/>
              <w:rPr>
                <w:rFonts w:ascii="Times New Roman" w:hAnsi="Times New Roman" w:eastAsia="宋体" w:cs="Times New Roman"/>
                <w:b/>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4" w:hRule="atLeast"/>
        </w:trPr>
        <w:tc>
          <w:tcPr>
            <w:tcW w:w="4518" w:type="dxa"/>
            <w:vAlign w:val="center"/>
          </w:tcPr>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部门负责人：</w:t>
            </w:r>
          </w:p>
        </w:tc>
        <w:tc>
          <w:tcPr>
            <w:tcW w:w="4830" w:type="dxa"/>
            <w:vMerge w:val="continue"/>
            <w:vAlign w:val="center"/>
          </w:tcPr>
          <w:p>
            <w:pPr>
              <w:adjustRightInd w:val="0"/>
              <w:snapToGrid w:val="0"/>
              <w:rPr>
                <w:rFonts w:ascii="Times New Roman" w:hAnsi="Times New Roman" w:eastAsia="宋体" w:cs="Times New Roman"/>
                <w:b/>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6" w:hRule="atLeast"/>
        </w:trPr>
        <w:tc>
          <w:tcPr>
            <w:tcW w:w="4518" w:type="dxa"/>
            <w:vAlign w:val="center"/>
          </w:tcPr>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法人/委托代理人：</w:t>
            </w:r>
          </w:p>
        </w:tc>
        <w:tc>
          <w:tcPr>
            <w:tcW w:w="4830" w:type="dxa"/>
            <w:vMerge w:val="continue"/>
            <w:vAlign w:val="center"/>
          </w:tcPr>
          <w:p>
            <w:pPr>
              <w:adjustRightInd w:val="0"/>
              <w:snapToGrid w:val="0"/>
              <w:rPr>
                <w:rFonts w:ascii="Times New Roman" w:hAnsi="Times New Roman" w:eastAsia="宋体" w:cs="Times New Roman"/>
                <w:b/>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4518" w:type="dxa"/>
            <w:vAlign w:val="center"/>
          </w:tcPr>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开户行：中国银行武汉市地大支行</w:t>
            </w:r>
          </w:p>
        </w:tc>
        <w:tc>
          <w:tcPr>
            <w:tcW w:w="4830" w:type="dxa"/>
            <w:vAlign w:val="center"/>
          </w:tcPr>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开户行：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4518" w:type="dxa"/>
            <w:vAlign w:val="center"/>
          </w:tcPr>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户名：中国地质大学（武汉）</w:t>
            </w:r>
          </w:p>
        </w:tc>
        <w:tc>
          <w:tcPr>
            <w:tcW w:w="4830" w:type="dxa"/>
            <w:vAlign w:val="center"/>
          </w:tcPr>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户名：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4518" w:type="dxa"/>
            <w:vAlign w:val="center"/>
          </w:tcPr>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账号：</w:t>
            </w:r>
            <w:r>
              <w:rPr>
                <w:rFonts w:ascii="Times New Roman" w:hAnsi="Times New Roman" w:eastAsia="宋体" w:cs="Times New Roman"/>
                <w:b/>
                <w:color w:val="auto"/>
                <w:kern w:val="0"/>
                <w:szCs w:val="21"/>
              </w:rPr>
              <w:t>569057528302</w:t>
            </w:r>
          </w:p>
        </w:tc>
        <w:tc>
          <w:tcPr>
            <w:tcW w:w="4830" w:type="dxa"/>
            <w:vAlign w:val="center"/>
          </w:tcPr>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4518" w:type="dxa"/>
            <w:vAlign w:val="center"/>
          </w:tcPr>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日期：年月日</w:t>
            </w:r>
          </w:p>
        </w:tc>
        <w:tc>
          <w:tcPr>
            <w:tcW w:w="4830" w:type="dxa"/>
            <w:vAlign w:val="center"/>
          </w:tcPr>
          <w:p>
            <w:pPr>
              <w:adjustRightInd w:val="0"/>
              <w:snapToGrid w:val="0"/>
              <w:rPr>
                <w:rFonts w:ascii="Times New Roman" w:hAnsi="Times New Roman" w:eastAsia="宋体" w:cs="Times New Roman"/>
                <w:b/>
                <w:color w:val="auto"/>
                <w:szCs w:val="21"/>
              </w:rPr>
            </w:pPr>
            <w:r>
              <w:rPr>
                <w:rFonts w:ascii="Times New Roman" w:hAnsi="Times New Roman" w:eastAsia="宋体" w:cs="Times New Roman"/>
                <w:b/>
                <w:color w:val="auto"/>
                <w:szCs w:val="21"/>
              </w:rPr>
              <w:t>日期：年月日</w:t>
            </w:r>
          </w:p>
        </w:tc>
      </w:tr>
    </w:tbl>
    <w:p>
      <w:pPr>
        <w:tabs>
          <w:tab w:val="left" w:pos="1275"/>
        </w:tabs>
        <w:jc w:val="left"/>
        <w:rPr>
          <w:rFonts w:ascii="Times New Roman" w:hAnsi="Times New Roman" w:eastAsia="宋体" w:cs="Times New Roman"/>
          <w:b/>
          <w:color w:val="auto"/>
          <w:sz w:val="32"/>
          <w:szCs w:val="32"/>
        </w:rPr>
      </w:pPr>
      <w:r>
        <w:rPr>
          <w:rFonts w:ascii="Times New Roman" w:hAnsi="Times New Roman" w:eastAsia="宋体" w:cs="Times New Roman"/>
          <w:b/>
          <w:bCs/>
          <w:color w:val="auto"/>
          <w:sz w:val="28"/>
          <w:szCs w:val="24"/>
        </w:rPr>
        <w:t>配置及主要技术指标：</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体">
    <w:altName w:val="仿宋"/>
    <w:panose1 w:val="00000000000000000000"/>
    <w:charset w:val="86"/>
    <w:family w:val="roman"/>
    <w:pitch w:val="default"/>
    <w:sig w:usb0="00000000" w:usb1="00000000" w:usb2="0000001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mMTg3MDYyN2QwYTUzMTVlZTBlOGRlYzBhOTMwNDQifQ=="/>
  </w:docVars>
  <w:rsids>
    <w:rsidRoot w:val="087D2774"/>
    <w:rsid w:val="087D27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2022-12-02T11:28:00Z</dcterms:created>
  <dc:creator>WSX</dc:creator>
  <cp:lastModifiedBy>WSX</cp:lastModifiedBy>
  <dcterms:modified xsi:type="dcterms:W3CDTF">2022-12-02T11:30:43Z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487486E5A6BB4F37B6D41C0CBA5FD490</vt:lpwstr>
  </property>
</Properties>
</file>